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薛家中心小学</w:t>
      </w:r>
      <w:r>
        <w:rPr>
          <w:sz w:val="28"/>
          <w:szCs w:val="28"/>
        </w:rPr>
        <w:t>校园欺凌预防和处理岗位职责</w:t>
      </w:r>
    </w:p>
    <w:p>
      <w:pPr>
        <w:pStyle w:val="2"/>
        <w:ind w:firstLine="3000" w:firstLineChars="1250"/>
      </w:pPr>
      <w:r>
        <w:t>预防岗位职责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一、   校长室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1.  成立预防欺凌应急领导小组，明确应急领导小组职责。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2 . 加强对校园欺凌治理的人防、物防和技防建设力度，确保人员、安全防卫设施及时到位。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3.  公布学生救助或校园欺凌治理的电话号码并明确负责人。</w:t>
      </w:r>
    </w:p>
    <w:p>
      <w:pPr>
        <w:pStyle w:val="2"/>
        <w:rPr>
          <w:rFonts w:hint="eastAsia" w:asciiTheme="minorEastAsia" w:hAnsiTheme="minorEastAsia"/>
          <w:lang w:eastAsia="zh-CN"/>
        </w:rPr>
      </w:pPr>
      <w:r>
        <w:rPr>
          <w:rFonts w:asciiTheme="minorEastAsia" w:hAnsiTheme="minorEastAsia"/>
        </w:rPr>
        <w:t xml:space="preserve">二、  </w:t>
      </w:r>
      <w:r>
        <w:rPr>
          <w:rFonts w:hint="eastAsia" w:asciiTheme="minorEastAsia" w:hAnsiTheme="minorEastAsia"/>
          <w:lang w:eastAsia="zh-CN"/>
        </w:rPr>
        <w:t>学生处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1.  定期召开班主任会议，研究解决学生心理疏导和矛盾纠纷排解问题。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2.  及时发现、调查处置校园欺凌事件，涉嫌违法犯罪的，要及时向公安部门报案并配合立案查处。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3.  坚持问题导向，开展警示教育。通过举办讲座，班队会等活动，引导学生从活生生的案例中吸取教训，克制自己，正确对待自己的言行。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4.  搭建心理教育平台，开展心理健康教育活动。</w:t>
      </w: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5.</w:t>
      </w:r>
      <w:r>
        <w:rPr>
          <w:rFonts w:asciiTheme="minorEastAsia" w:hAnsiTheme="minorEastAsia"/>
        </w:rPr>
        <w:t xml:space="preserve">  及时做好值日领导和值日教师的安排，明确相关责任人职责，确保正常上课期间校园中不发生校园欺凌事件。</w:t>
      </w: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6.</w:t>
      </w:r>
      <w:r>
        <w:rPr>
          <w:rFonts w:asciiTheme="minorEastAsia" w:hAnsiTheme="minorEastAsia"/>
        </w:rPr>
        <w:t>要求班主任做好假前学生安全防事故教育工作，确保学生来去学校路途安全，及时安排每日（节假日）值班人员，确保校园安全。</w:t>
      </w: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7.</w:t>
      </w:r>
      <w:r>
        <w:rPr>
          <w:rFonts w:asciiTheme="minorEastAsia" w:hAnsiTheme="minorEastAsia"/>
        </w:rPr>
        <w:t xml:space="preserve"> 做好宣传发动，利用宣传栏等形式，宣传校园欺凌的危害及防止措施。</w:t>
      </w: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三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  <w:lang w:eastAsia="zh-CN"/>
        </w:rPr>
        <w:t>综合管理</w:t>
      </w:r>
      <w:r>
        <w:rPr>
          <w:rFonts w:asciiTheme="minorEastAsia" w:hAnsiTheme="minorEastAsia"/>
        </w:rPr>
        <w:t>处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1 ．做好校园欺凌专项整治活动的物资保障。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2. 维护学校安全设施，保障学校监控等技防设施的正常工作。</w:t>
      </w: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四</w:t>
      </w:r>
      <w:r>
        <w:rPr>
          <w:rFonts w:asciiTheme="minorEastAsia" w:hAnsiTheme="minorEastAsia"/>
        </w:rPr>
        <w:t>、年级组、班主任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1.  做好易受到欺凌学生的排查工作。特别对性格内向，在同学间无存在感的；易引起同学不满和反感的；身体机能存在障碍的；性格或行为上有异于他人的。针对这类学生，在学习、生活上学校教师给予了更多的人文关心、照顾，重点培养他们的自信心，做到与同学融洽相处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2.  营造同学之间互帮互助的良好班风。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3.  随时关注这类学生的思想变化，发现行为异常时能及时介入。引导学生在受到欺凌时及时与家长、老师沟通，寻求帮助。</w:t>
      </w:r>
    </w:p>
    <w:p>
      <w:pPr>
        <w:pStyle w:val="2"/>
        <w:rPr>
          <w:rFonts w:hint="eastAsia" w:asciiTheme="minorEastAsia" w:hAnsiTheme="minorEastAsia"/>
          <w:lang w:eastAsia="zh-CN"/>
        </w:rPr>
      </w:pP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五、</w:t>
      </w:r>
      <w:r>
        <w:rPr>
          <w:rFonts w:asciiTheme="minorEastAsia" w:hAnsiTheme="minorEastAsia"/>
        </w:rPr>
        <w:t xml:space="preserve">   保安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1.  要详实记载交接班记录和来人来访登记表，防止外来人员进入校园闹事。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2 、定时巡视校园，发现问题及时汇报，防止校园内发生欺凌行为。</w:t>
      </w:r>
    </w:p>
    <w:p>
      <w:pPr>
        <w:pStyle w:val="2"/>
        <w:ind w:firstLine="2880" w:firstLineChars="1200"/>
        <w:rPr>
          <w:rFonts w:asciiTheme="minorEastAsia" w:hAnsiTheme="minorEastAsia"/>
        </w:rPr>
      </w:pPr>
      <w:r>
        <w:rPr>
          <w:rFonts w:asciiTheme="minorEastAsia" w:hAnsiTheme="minorEastAsia"/>
        </w:rPr>
        <w:t>事发处理岗位职责</w:t>
      </w: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一、</w:t>
      </w:r>
      <w:r>
        <w:rPr>
          <w:rFonts w:asciiTheme="minorEastAsia" w:hAnsiTheme="minorEastAsia"/>
        </w:rPr>
        <w:t xml:space="preserve"> 成立预防欺凌应急领导小组</w:t>
      </w:r>
    </w:p>
    <w:p>
      <w:pPr>
        <w:pStyle w:val="2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/>
        </w:rPr>
        <w:t>组长：</w:t>
      </w:r>
      <w:r>
        <w:rPr>
          <w:rFonts w:hint="eastAsia" w:asciiTheme="minorEastAsia" w:hAnsiTheme="minorEastAsia"/>
          <w:lang w:eastAsia="zh-CN"/>
        </w:rPr>
        <w:t>万莺燕</w:t>
      </w:r>
    </w:p>
    <w:p>
      <w:pPr>
        <w:pStyle w:val="2"/>
        <w:rPr>
          <w:rFonts w:hint="eastAsia" w:asciiTheme="minorEastAsia" w:hAnsiTheme="minorEastAsia"/>
          <w:lang w:eastAsia="zh-CN"/>
        </w:rPr>
      </w:pPr>
      <w:r>
        <w:rPr>
          <w:rFonts w:asciiTheme="minorEastAsia" w:hAnsiTheme="minorEastAsia"/>
        </w:rPr>
        <w:t>副组长：</w:t>
      </w:r>
      <w:r>
        <w:rPr>
          <w:rFonts w:hint="eastAsia" w:asciiTheme="minorEastAsia" w:hAnsiTheme="minorEastAsia"/>
          <w:lang w:eastAsia="zh-CN"/>
        </w:rPr>
        <w:t>周静 祝卫其  吴春燕 朱小昌</w:t>
      </w:r>
    </w:p>
    <w:p>
      <w:pPr>
        <w:pStyle w:val="2"/>
        <w:rPr>
          <w:rFonts w:hint="eastAsia" w:asciiTheme="minorEastAsia" w:hAnsiTheme="minorEastAsia"/>
          <w:lang w:eastAsia="zh-CN"/>
        </w:rPr>
      </w:pPr>
      <w:r>
        <w:rPr>
          <w:rFonts w:asciiTheme="minorEastAsia" w:hAnsiTheme="minorEastAsia"/>
        </w:rPr>
        <w:t>成员：</w:t>
      </w:r>
      <w:r>
        <w:rPr>
          <w:rFonts w:hint="eastAsia" w:asciiTheme="minorEastAsia" w:hAnsiTheme="minorEastAsia"/>
          <w:lang w:eastAsia="zh-CN"/>
        </w:rPr>
        <w:t>全体行政   年级组长</w:t>
      </w:r>
    </w:p>
    <w:p>
      <w:pPr>
        <w:pStyle w:val="2"/>
        <w:rPr>
          <w:rFonts w:hint="eastAsia" w:asciiTheme="minorEastAsia" w:hAnsiTheme="minorEastAsia"/>
          <w:lang w:eastAsia="zh-CN"/>
        </w:rPr>
      </w:pPr>
      <w:r>
        <w:rPr>
          <w:rFonts w:asciiTheme="minorEastAsia" w:hAnsiTheme="minorEastAsia"/>
        </w:rPr>
        <w:t>现场防护组组长：</w:t>
      </w:r>
      <w:r>
        <w:rPr>
          <w:rFonts w:hint="eastAsia" w:asciiTheme="minorEastAsia" w:hAnsiTheme="minorEastAsia"/>
          <w:lang w:eastAsia="zh-CN"/>
        </w:rPr>
        <w:t>祝卫其</w:t>
      </w:r>
      <w:r>
        <w:rPr>
          <w:rFonts w:asciiTheme="minorEastAsia" w:hAnsiTheme="minorEastAsia"/>
        </w:rPr>
        <w:t xml:space="preserve">   成员：</w:t>
      </w:r>
      <w:r>
        <w:rPr>
          <w:rFonts w:hint="eastAsia" w:asciiTheme="minorEastAsia" w:hAnsiTheme="minorEastAsia"/>
          <w:lang w:eastAsia="zh-CN"/>
        </w:rPr>
        <w:t>袁明明  陆秋敏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  <w:lang w:eastAsia="zh-CN"/>
        </w:rPr>
        <w:t xml:space="preserve">朱志刚  谢丰  刘伟 </w:t>
      </w:r>
    </w:p>
    <w:p>
      <w:pPr>
        <w:pStyle w:val="2"/>
        <w:rPr>
          <w:rFonts w:hint="eastAsia" w:asciiTheme="minorEastAsia" w:hAnsiTheme="minorEastAsia"/>
          <w:lang w:eastAsia="zh-CN"/>
        </w:rPr>
      </w:pPr>
    </w:p>
    <w:p>
      <w:pPr>
        <w:pStyle w:val="2"/>
        <w:rPr>
          <w:rFonts w:hint="eastAsia" w:asciiTheme="minorEastAsia" w:hAnsiTheme="minorEastAsia"/>
          <w:lang w:eastAsia="zh-CN"/>
        </w:rPr>
      </w:pPr>
      <w:r>
        <w:rPr>
          <w:rFonts w:asciiTheme="minorEastAsia" w:hAnsiTheme="minorEastAsia"/>
        </w:rPr>
        <w:t>疏散引导组组长：</w:t>
      </w:r>
      <w:r>
        <w:rPr>
          <w:rFonts w:hint="eastAsia" w:asciiTheme="minorEastAsia" w:hAnsiTheme="minorEastAsia"/>
          <w:lang w:eastAsia="zh-CN"/>
        </w:rPr>
        <w:t xml:space="preserve">朱小昌  </w:t>
      </w:r>
      <w:r>
        <w:rPr>
          <w:rFonts w:asciiTheme="minorEastAsia" w:hAnsiTheme="minorEastAsia"/>
        </w:rPr>
        <w:t xml:space="preserve">   成员：</w:t>
      </w:r>
      <w:r>
        <w:rPr>
          <w:rFonts w:hint="eastAsia" w:asciiTheme="minorEastAsia" w:hAnsiTheme="minorEastAsia"/>
          <w:lang w:eastAsia="zh-CN"/>
        </w:rPr>
        <w:t xml:space="preserve">刘刚  王丽  陶榆萍 </w:t>
      </w:r>
    </w:p>
    <w:p>
      <w:pPr>
        <w:pStyle w:val="2"/>
        <w:rPr>
          <w:rFonts w:hint="eastAsia" w:asciiTheme="minorEastAsia" w:hAnsiTheme="minorEastAsia"/>
          <w:lang w:eastAsia="zh-CN"/>
        </w:rPr>
      </w:pPr>
      <w:r>
        <w:rPr>
          <w:rFonts w:asciiTheme="minorEastAsia" w:hAnsiTheme="minorEastAsia"/>
        </w:rPr>
        <w:t>通讯联络组组长：</w:t>
      </w:r>
      <w:r>
        <w:rPr>
          <w:rFonts w:hint="eastAsia" w:asciiTheme="minorEastAsia" w:hAnsiTheme="minorEastAsia"/>
          <w:lang w:eastAsia="zh-CN"/>
        </w:rPr>
        <w:t xml:space="preserve">周静 </w:t>
      </w:r>
      <w:r>
        <w:rPr>
          <w:rFonts w:asciiTheme="minorEastAsia" w:hAnsiTheme="minorEastAsia"/>
        </w:rPr>
        <w:t xml:space="preserve"> 成员：</w:t>
      </w:r>
      <w:r>
        <w:rPr>
          <w:rFonts w:hint="eastAsia" w:asciiTheme="minorEastAsia" w:hAnsiTheme="minorEastAsia"/>
          <w:lang w:eastAsia="zh-CN"/>
        </w:rPr>
        <w:t xml:space="preserve">韩翠  郑飞 </w:t>
      </w:r>
    </w:p>
    <w:p>
      <w:pPr>
        <w:pStyle w:val="2"/>
        <w:rPr>
          <w:rFonts w:hint="eastAsia" w:asciiTheme="minorEastAsia" w:hAnsiTheme="minorEastAsia"/>
          <w:lang w:eastAsia="zh-CN"/>
        </w:rPr>
      </w:pPr>
      <w:r>
        <w:rPr>
          <w:rFonts w:asciiTheme="minorEastAsia" w:hAnsiTheme="minorEastAsia"/>
        </w:rPr>
        <w:t>现场救护组组长：</w:t>
      </w:r>
      <w:r>
        <w:rPr>
          <w:rFonts w:hint="eastAsia" w:asciiTheme="minorEastAsia" w:hAnsiTheme="minorEastAsia"/>
          <w:lang w:eastAsia="zh-CN"/>
        </w:rPr>
        <w:t>丁虹</w:t>
      </w:r>
      <w:r>
        <w:rPr>
          <w:rFonts w:asciiTheme="minorEastAsia" w:hAnsiTheme="minorEastAsia"/>
        </w:rPr>
        <w:t xml:space="preserve">   成员：</w:t>
      </w:r>
      <w:r>
        <w:rPr>
          <w:rFonts w:hint="eastAsia" w:asciiTheme="minorEastAsia" w:hAnsiTheme="minorEastAsia"/>
          <w:lang w:eastAsia="zh-CN"/>
        </w:rPr>
        <w:t>奚栋娴   李丽</w:t>
      </w:r>
      <w:bookmarkStart w:id="0" w:name="_GoBack"/>
      <w:bookmarkEnd w:id="0"/>
    </w:p>
    <w:p>
      <w:pPr>
        <w:pStyle w:val="2"/>
        <w:rPr>
          <w:rFonts w:hint="eastAsia" w:asciiTheme="minorEastAsia" w:hAnsiTheme="minorEastAsia"/>
          <w:lang w:eastAsia="zh-CN"/>
        </w:rPr>
      </w:pPr>
      <w:r>
        <w:rPr>
          <w:rFonts w:asciiTheme="minorEastAsia" w:hAnsiTheme="minorEastAsia"/>
        </w:rPr>
        <w:t>学校应急组组长：</w:t>
      </w:r>
      <w:r>
        <w:rPr>
          <w:rFonts w:hint="eastAsia" w:asciiTheme="minorEastAsia" w:hAnsiTheme="minorEastAsia"/>
          <w:lang w:eastAsia="zh-CN"/>
        </w:rPr>
        <w:t xml:space="preserve">吴春燕 </w:t>
      </w:r>
      <w:r>
        <w:rPr>
          <w:rFonts w:asciiTheme="minorEastAsia" w:hAnsiTheme="minorEastAsia"/>
        </w:rPr>
        <w:t xml:space="preserve">  成员：</w:t>
      </w:r>
      <w:r>
        <w:rPr>
          <w:rFonts w:hint="eastAsia" w:asciiTheme="minorEastAsia" w:hAnsiTheme="minorEastAsia"/>
          <w:lang w:eastAsia="zh-CN"/>
        </w:rPr>
        <w:t xml:space="preserve">曹燕  顾海燕  张建妹 </w:t>
      </w: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二、</w:t>
      </w:r>
      <w:r>
        <w:rPr>
          <w:rFonts w:asciiTheme="minorEastAsia" w:hAnsiTheme="minorEastAsia"/>
        </w:rPr>
        <w:t xml:space="preserve"> 明确应急领导小组职责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1.  组长职责：决定事故应急预案的启动和终止；统一领导事故应急救援工作，确定现场指挥人员，负责应急队伍及物资的调动。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2.  副组长职责：协助组长现场指挥应急救援工作。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3.  现场防护组职责：发生欺凌事件后，组长马上带领本组人员赶赴现场，对欺凌学生者进行强行阻止，必要时可施行正当防卫行为。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4.  疏散引导组：发生欺凌事件后，组长马上按总指挥要求组织人员到现场疏散未被欺凌的学生，把他们疏散到安全地带。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5.  通讯联络组：发生欺凌事件后，组长迅速按总指挥要求赶赴现场，了解情况，同时向“ 110 ” 和上级教育局报告，传达事故情况；向相关家长第一时间沟通汇报，保证通讯畅通。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6.  现场救护组：发生校园欺凌事件后本部小组在组长的带领下，迅速赶赴现场，对受伤人员进行救治，对重伤员应立即与“ 120 ” 联系送往医院治疗。</w:t>
      </w:r>
    </w:p>
    <w:p>
      <w:pPr>
        <w:pStyle w:val="2"/>
        <w:rPr>
          <w:rFonts w:asciiTheme="minorEastAsia" w:hAnsiTheme="minorEastAsia"/>
        </w:rPr>
      </w:pPr>
      <w:r>
        <w:rPr>
          <w:rFonts w:asciiTheme="minorEastAsia" w:hAnsiTheme="minorEastAsia"/>
        </w:rPr>
        <w:t>7. 学校应急组：①在 110 的协助下，应立即协助上级主管部门对伤员进行救护，并安抚家长情绪等。②负责协助 110 调查事故发生经过。</w:t>
      </w:r>
    </w:p>
    <w:p>
      <w:pPr>
        <w:pStyle w:val="2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590D07"/>
    <w:rsid w:val="00011C8B"/>
    <w:rsid w:val="0026409D"/>
    <w:rsid w:val="004E29B3"/>
    <w:rsid w:val="0055378C"/>
    <w:rsid w:val="00590D07"/>
    <w:rsid w:val="00784D58"/>
    <w:rsid w:val="008D6863"/>
    <w:rsid w:val="00B86B75"/>
    <w:rsid w:val="00BC48D5"/>
    <w:rsid w:val="00C36279"/>
    <w:rsid w:val="00E315A3"/>
    <w:rsid w:val="00F52D01"/>
    <w:rsid w:val="3D970C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Block Text"/>
    <w:basedOn w:val="2"/>
    <w:next w:val="2"/>
    <w:unhideWhenUsed/>
    <w:qFormat/>
    <w:uiPriority w:val="9"/>
    <w:pPr>
      <w:spacing w:before="100" w:after="10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4">
    <w:name w:val="Date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5">
    <w:name w:val="Subtitle"/>
    <w:basedOn w:val="6"/>
    <w:next w:val="2"/>
    <w:qFormat/>
    <w:uiPriority w:val="0"/>
    <w:pPr>
      <w:spacing w:before="240"/>
    </w:pPr>
    <w:rPr>
      <w:sz w:val="30"/>
      <w:szCs w:val="30"/>
    </w:rPr>
  </w:style>
  <w:style w:type="paragraph" w:styleId="6">
    <w:name w:val="Title"/>
    <w:basedOn w:val="1"/>
    <w:next w:val="2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character" w:styleId="9">
    <w:name w:val="Hyperlink"/>
    <w:basedOn w:val="10"/>
    <w:qFormat/>
    <w:uiPriority w:val="0"/>
    <w:rPr>
      <w:color w:val="4F81BD" w:themeColor="accent1"/>
    </w:rPr>
  </w:style>
  <w:style w:type="character" w:customStyle="1" w:styleId="10">
    <w:name w:val="正文文本 Char"/>
    <w:basedOn w:val="8"/>
    <w:link w:val="11"/>
    <w:qFormat/>
    <w:uiPriority w:val="0"/>
  </w:style>
  <w:style w:type="paragraph" w:customStyle="1" w:styleId="11">
    <w:name w:val="Caption"/>
    <w:basedOn w:val="1"/>
    <w:link w:val="10"/>
    <w:qFormat/>
    <w:uiPriority w:val="0"/>
    <w:pPr>
      <w:spacing w:after="120"/>
    </w:pPr>
    <w:rPr>
      <w:i/>
    </w:rPr>
  </w:style>
  <w:style w:type="paragraph" w:customStyle="1" w:styleId="12">
    <w:name w:val="First Paragraph"/>
    <w:basedOn w:val="2"/>
    <w:next w:val="2"/>
    <w:qFormat/>
    <w:uiPriority w:val="0"/>
  </w:style>
  <w:style w:type="paragraph" w:customStyle="1" w:styleId="13">
    <w:name w:val="Compact"/>
    <w:basedOn w:val="2"/>
    <w:qFormat/>
    <w:uiPriority w:val="0"/>
    <w:pPr>
      <w:spacing w:before="36" w:after="36"/>
    </w:pPr>
  </w:style>
  <w:style w:type="paragraph" w:customStyle="1" w:styleId="14">
    <w:name w:val="Author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5">
    <w:name w:val="Abstract"/>
    <w:basedOn w:val="1"/>
    <w:next w:val="2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16">
    <w:name w:val="Bibliography"/>
    <w:basedOn w:val="1"/>
    <w:qFormat/>
    <w:uiPriority w:val="0"/>
  </w:style>
  <w:style w:type="paragraph" w:customStyle="1" w:styleId="17">
    <w:name w:val="Heading 1"/>
    <w:basedOn w:val="1"/>
    <w:next w:val="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customStyle="1" w:styleId="18">
    <w:name w:val="Heading 2"/>
    <w:basedOn w:val="1"/>
    <w:next w:val="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customStyle="1" w:styleId="19">
    <w:name w:val="Heading 3"/>
    <w:basedOn w:val="1"/>
    <w:next w:val="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customStyle="1" w:styleId="20">
    <w:name w:val="Heading 4"/>
    <w:basedOn w:val="1"/>
    <w:next w:val="2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customStyle="1" w:styleId="21">
    <w:name w:val="Heading 5"/>
    <w:basedOn w:val="1"/>
    <w:next w:val="2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customStyle="1" w:styleId="22">
    <w:name w:val="Heading 6"/>
    <w:basedOn w:val="1"/>
    <w:next w:val="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</w:rPr>
  </w:style>
  <w:style w:type="paragraph" w:customStyle="1" w:styleId="23">
    <w:name w:val="Heading 7"/>
    <w:basedOn w:val="1"/>
    <w:next w:val="2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</w:rPr>
  </w:style>
  <w:style w:type="paragraph" w:customStyle="1" w:styleId="24">
    <w:name w:val="Heading 8"/>
    <w:basedOn w:val="1"/>
    <w:next w:val="2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</w:rPr>
  </w:style>
  <w:style w:type="paragraph" w:customStyle="1" w:styleId="25">
    <w:name w:val="Heading 9"/>
    <w:basedOn w:val="1"/>
    <w:next w:val="2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</w:rPr>
  </w:style>
  <w:style w:type="paragraph" w:customStyle="1" w:styleId="26">
    <w:name w:val="Footnote Text"/>
    <w:basedOn w:val="1"/>
    <w:unhideWhenUsed/>
    <w:qFormat/>
    <w:uiPriority w:val="9"/>
  </w:style>
  <w:style w:type="table" w:customStyle="1" w:styleId="27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Definition Term"/>
    <w:basedOn w:val="1"/>
    <w:next w:val="29"/>
    <w:qFormat/>
    <w:uiPriority w:val="0"/>
    <w:pPr>
      <w:keepNext/>
      <w:keepLines/>
      <w:spacing w:after="0"/>
    </w:pPr>
    <w:rPr>
      <w:b/>
    </w:rPr>
  </w:style>
  <w:style w:type="paragraph" w:customStyle="1" w:styleId="29">
    <w:name w:val="Definition"/>
    <w:basedOn w:val="1"/>
    <w:qFormat/>
    <w:uiPriority w:val="0"/>
  </w:style>
  <w:style w:type="paragraph" w:customStyle="1" w:styleId="30">
    <w:name w:val="Table Caption"/>
    <w:basedOn w:val="11"/>
    <w:qFormat/>
    <w:uiPriority w:val="0"/>
    <w:pPr>
      <w:keepNext/>
    </w:pPr>
  </w:style>
  <w:style w:type="paragraph" w:customStyle="1" w:styleId="31">
    <w:name w:val="Image Caption"/>
    <w:basedOn w:val="11"/>
    <w:qFormat/>
    <w:uiPriority w:val="0"/>
  </w:style>
  <w:style w:type="paragraph" w:customStyle="1" w:styleId="32">
    <w:name w:val="Figure"/>
    <w:basedOn w:val="1"/>
    <w:qFormat/>
    <w:uiPriority w:val="0"/>
  </w:style>
  <w:style w:type="paragraph" w:customStyle="1" w:styleId="33">
    <w:name w:val="Captioned Figure"/>
    <w:basedOn w:val="32"/>
    <w:qFormat/>
    <w:uiPriority w:val="0"/>
    <w:pPr>
      <w:keepNext/>
    </w:pPr>
  </w:style>
  <w:style w:type="character" w:customStyle="1" w:styleId="34">
    <w:name w:val="Verbatim Char"/>
    <w:basedOn w:val="10"/>
    <w:link w:val="35"/>
    <w:qFormat/>
    <w:uiPriority w:val="0"/>
    <w:rPr>
      <w:rFonts w:ascii="Consolas" w:hAnsi="Consolas"/>
      <w:sz w:val="22"/>
    </w:rPr>
  </w:style>
  <w:style w:type="paragraph" w:customStyle="1" w:styleId="35">
    <w:name w:val="Source Code"/>
    <w:basedOn w:val="1"/>
    <w:link w:val="34"/>
    <w:qFormat/>
    <w:uiPriority w:val="0"/>
    <w:pPr>
      <w:wordWrap w:val="0"/>
    </w:pPr>
  </w:style>
  <w:style w:type="character" w:customStyle="1" w:styleId="36">
    <w:name w:val="Footnote Reference"/>
    <w:basedOn w:val="10"/>
    <w:qFormat/>
    <w:uiPriority w:val="0"/>
    <w:rPr>
      <w:vertAlign w:val="superscript"/>
    </w:rPr>
  </w:style>
  <w:style w:type="paragraph" w:customStyle="1" w:styleId="37">
    <w:name w:val="TOC Heading"/>
    <w:basedOn w:val="17"/>
    <w:next w:val="2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66091" w:themeColor="accent1" w:themeShade="BF"/>
    </w:rPr>
  </w:style>
  <w:style w:type="character" w:customStyle="1" w:styleId="38">
    <w:name w:val="KeywordTok"/>
    <w:basedOn w:val="34"/>
    <w:qFormat/>
    <w:uiPriority w:val="0"/>
    <w:rPr>
      <w:b/>
      <w:color w:val="007020"/>
    </w:rPr>
  </w:style>
  <w:style w:type="character" w:customStyle="1" w:styleId="39">
    <w:name w:val="DataTypeTok"/>
    <w:basedOn w:val="34"/>
    <w:uiPriority w:val="0"/>
    <w:rPr>
      <w:color w:val="902000"/>
    </w:rPr>
  </w:style>
  <w:style w:type="character" w:customStyle="1" w:styleId="40">
    <w:name w:val="DecValTok"/>
    <w:basedOn w:val="34"/>
    <w:qFormat/>
    <w:uiPriority w:val="0"/>
    <w:rPr>
      <w:color w:val="40A070"/>
    </w:rPr>
  </w:style>
  <w:style w:type="character" w:customStyle="1" w:styleId="41">
    <w:name w:val="BaseNTok"/>
    <w:basedOn w:val="34"/>
    <w:uiPriority w:val="0"/>
    <w:rPr>
      <w:color w:val="40A070"/>
    </w:rPr>
  </w:style>
  <w:style w:type="character" w:customStyle="1" w:styleId="42">
    <w:name w:val="FloatTok"/>
    <w:basedOn w:val="34"/>
    <w:qFormat/>
    <w:uiPriority w:val="0"/>
    <w:rPr>
      <w:color w:val="40A070"/>
    </w:rPr>
  </w:style>
  <w:style w:type="character" w:customStyle="1" w:styleId="43">
    <w:name w:val="ConstantTok"/>
    <w:basedOn w:val="34"/>
    <w:qFormat/>
    <w:uiPriority w:val="0"/>
    <w:rPr>
      <w:color w:val="880000"/>
    </w:rPr>
  </w:style>
  <w:style w:type="character" w:customStyle="1" w:styleId="44">
    <w:name w:val="CharTok"/>
    <w:basedOn w:val="34"/>
    <w:qFormat/>
    <w:uiPriority w:val="0"/>
    <w:rPr>
      <w:color w:val="4070A0"/>
    </w:rPr>
  </w:style>
  <w:style w:type="character" w:customStyle="1" w:styleId="45">
    <w:name w:val="SpecialCharTok"/>
    <w:basedOn w:val="34"/>
    <w:qFormat/>
    <w:uiPriority w:val="0"/>
    <w:rPr>
      <w:color w:val="4070A0"/>
    </w:rPr>
  </w:style>
  <w:style w:type="character" w:customStyle="1" w:styleId="46">
    <w:name w:val="StringTok"/>
    <w:basedOn w:val="34"/>
    <w:qFormat/>
    <w:uiPriority w:val="0"/>
    <w:rPr>
      <w:color w:val="4070A0"/>
    </w:rPr>
  </w:style>
  <w:style w:type="character" w:customStyle="1" w:styleId="47">
    <w:name w:val="VerbatimStringTok"/>
    <w:basedOn w:val="34"/>
    <w:qFormat/>
    <w:uiPriority w:val="0"/>
    <w:rPr>
      <w:color w:val="4070A0"/>
    </w:rPr>
  </w:style>
  <w:style w:type="character" w:customStyle="1" w:styleId="48">
    <w:name w:val="SpecialStringTok"/>
    <w:basedOn w:val="34"/>
    <w:uiPriority w:val="0"/>
    <w:rPr>
      <w:color w:val="BB6688"/>
    </w:rPr>
  </w:style>
  <w:style w:type="character" w:customStyle="1" w:styleId="49">
    <w:name w:val="ImportTok"/>
    <w:basedOn w:val="34"/>
    <w:qFormat/>
    <w:uiPriority w:val="0"/>
  </w:style>
  <w:style w:type="character" w:customStyle="1" w:styleId="50">
    <w:name w:val="CommentTok"/>
    <w:basedOn w:val="34"/>
    <w:qFormat/>
    <w:uiPriority w:val="0"/>
    <w:rPr>
      <w:i/>
      <w:color w:val="60A0B0"/>
    </w:rPr>
  </w:style>
  <w:style w:type="character" w:customStyle="1" w:styleId="51">
    <w:name w:val="DocumentationTok"/>
    <w:basedOn w:val="34"/>
    <w:qFormat/>
    <w:uiPriority w:val="0"/>
    <w:rPr>
      <w:i/>
      <w:color w:val="BA2121"/>
    </w:rPr>
  </w:style>
  <w:style w:type="character" w:customStyle="1" w:styleId="52">
    <w:name w:val="AnnotationTok"/>
    <w:basedOn w:val="34"/>
    <w:qFormat/>
    <w:uiPriority w:val="0"/>
    <w:rPr>
      <w:b/>
      <w:i/>
      <w:color w:val="60A0B0"/>
    </w:rPr>
  </w:style>
  <w:style w:type="character" w:customStyle="1" w:styleId="53">
    <w:name w:val="CommentVarTok"/>
    <w:basedOn w:val="34"/>
    <w:qFormat/>
    <w:uiPriority w:val="0"/>
    <w:rPr>
      <w:b/>
      <w:i/>
      <w:color w:val="60A0B0"/>
    </w:rPr>
  </w:style>
  <w:style w:type="character" w:customStyle="1" w:styleId="54">
    <w:name w:val="OtherTok"/>
    <w:basedOn w:val="34"/>
    <w:qFormat/>
    <w:uiPriority w:val="0"/>
    <w:rPr>
      <w:color w:val="007020"/>
    </w:rPr>
  </w:style>
  <w:style w:type="character" w:customStyle="1" w:styleId="55">
    <w:name w:val="FunctionTok"/>
    <w:basedOn w:val="34"/>
    <w:uiPriority w:val="0"/>
    <w:rPr>
      <w:color w:val="06287E"/>
    </w:rPr>
  </w:style>
  <w:style w:type="character" w:customStyle="1" w:styleId="56">
    <w:name w:val="VariableTok"/>
    <w:basedOn w:val="34"/>
    <w:uiPriority w:val="0"/>
    <w:rPr>
      <w:color w:val="19177C"/>
    </w:rPr>
  </w:style>
  <w:style w:type="character" w:customStyle="1" w:styleId="57">
    <w:name w:val="ControlFlowTok"/>
    <w:basedOn w:val="34"/>
    <w:uiPriority w:val="0"/>
    <w:rPr>
      <w:b/>
      <w:color w:val="007020"/>
    </w:rPr>
  </w:style>
  <w:style w:type="character" w:customStyle="1" w:styleId="58">
    <w:name w:val="OperatorTok"/>
    <w:basedOn w:val="34"/>
    <w:uiPriority w:val="0"/>
    <w:rPr>
      <w:color w:val="666666"/>
    </w:rPr>
  </w:style>
  <w:style w:type="character" w:customStyle="1" w:styleId="59">
    <w:name w:val="BuiltInTok"/>
    <w:basedOn w:val="34"/>
    <w:uiPriority w:val="0"/>
  </w:style>
  <w:style w:type="character" w:customStyle="1" w:styleId="60">
    <w:name w:val="ExtensionTok"/>
    <w:basedOn w:val="34"/>
    <w:uiPriority w:val="0"/>
  </w:style>
  <w:style w:type="character" w:customStyle="1" w:styleId="61">
    <w:name w:val="PreprocessorTok"/>
    <w:basedOn w:val="34"/>
    <w:uiPriority w:val="0"/>
    <w:rPr>
      <w:color w:val="BC7A00"/>
    </w:rPr>
  </w:style>
  <w:style w:type="character" w:customStyle="1" w:styleId="62">
    <w:name w:val="AttributeTok"/>
    <w:basedOn w:val="34"/>
    <w:uiPriority w:val="0"/>
    <w:rPr>
      <w:color w:val="7D9029"/>
    </w:rPr>
  </w:style>
  <w:style w:type="character" w:customStyle="1" w:styleId="63">
    <w:name w:val="RegionMarkerTok"/>
    <w:basedOn w:val="34"/>
    <w:uiPriority w:val="0"/>
  </w:style>
  <w:style w:type="character" w:customStyle="1" w:styleId="64">
    <w:name w:val="InformationTok"/>
    <w:basedOn w:val="34"/>
    <w:uiPriority w:val="0"/>
    <w:rPr>
      <w:b/>
      <w:i/>
      <w:color w:val="60A0B0"/>
    </w:rPr>
  </w:style>
  <w:style w:type="character" w:customStyle="1" w:styleId="65">
    <w:name w:val="WarningTok"/>
    <w:basedOn w:val="34"/>
    <w:uiPriority w:val="0"/>
    <w:rPr>
      <w:b/>
      <w:i/>
      <w:color w:val="60A0B0"/>
    </w:rPr>
  </w:style>
  <w:style w:type="character" w:customStyle="1" w:styleId="66">
    <w:name w:val="AlertTok"/>
    <w:basedOn w:val="34"/>
    <w:uiPriority w:val="0"/>
    <w:rPr>
      <w:b/>
      <w:color w:val="FF0000"/>
    </w:rPr>
  </w:style>
  <w:style w:type="character" w:customStyle="1" w:styleId="67">
    <w:name w:val="ErrorTok"/>
    <w:basedOn w:val="34"/>
    <w:uiPriority w:val="0"/>
    <w:rPr>
      <w:b/>
      <w:color w:val="FF0000"/>
    </w:rPr>
  </w:style>
  <w:style w:type="character" w:customStyle="1" w:styleId="68">
    <w:name w:val="NormalTok"/>
    <w:basedOn w:val="3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221</Words>
  <Characters>1263</Characters>
  <Lines>10</Lines>
  <Paragraphs>2</Paragraphs>
  <TotalTime>8</TotalTime>
  <ScaleCrop>false</ScaleCrop>
  <LinksUpToDate>false</LinksUpToDate>
  <CharactersWithSpaces>1482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2019-11-04T09:26:00Z</dcterms:created>
  <dc:creator>Administrator</dc:creator>
  <cp:lastModifiedBy>Administrator</cp:lastModifiedBy>
  <dcterms:modified xsi:type="dcterms:W3CDTF">2021-12-09T09:41:47Z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2052-11.1.0.10132</vt:lpwstr>
  </property>
</Properties>
</file>