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390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color w:val="313131"/>
          <w:sz w:val="30"/>
          <w:szCs w:val="30"/>
          <w:shd w:val="clear" w:fill="FFFFFF"/>
        </w:rPr>
        <w:t>《</w:t>
      </w:r>
      <w:r>
        <w:rPr>
          <w:rStyle w:val="5"/>
          <w:rFonts w:hint="eastAsia" w:ascii="黑体" w:hAnsi="宋体" w:eastAsia="黑体" w:cs="黑体"/>
          <w:i w:val="0"/>
          <w:color w:val="313131"/>
          <w:sz w:val="30"/>
          <w:szCs w:val="30"/>
          <w:shd w:val="clear" w:fill="FFFFFF"/>
        </w:rPr>
        <w:t>基于语文要素的单元整体教学》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390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olor w:val="313131"/>
          <w:sz w:val="28"/>
          <w:szCs w:val="28"/>
          <w:shd w:val="clear" w:fill="FFFFFF"/>
        </w:rPr>
        <w:t>研修项目学习心得</w:t>
      </w:r>
    </w:p>
    <w:tbl>
      <w:tblPr>
        <w:tblStyle w:val="3"/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4"/>
        <w:gridCol w:w="2879"/>
        <w:gridCol w:w="1439"/>
        <w:gridCol w:w="2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shd w:val="clear" w:fill="FFFFFF"/>
              </w:rPr>
              <w:t>学习时间</w:t>
            </w:r>
          </w:p>
        </w:tc>
        <w:tc>
          <w:tcPr>
            <w:tcW w:w="2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</w:t>
            </w:r>
          </w:p>
        </w:tc>
        <w:tc>
          <w:tcPr>
            <w:tcW w:w="14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shd w:val="clear" w:fill="FFFFFF"/>
              </w:rPr>
              <w:t>姓名</w:t>
            </w:r>
          </w:p>
        </w:tc>
        <w:tc>
          <w:tcPr>
            <w:tcW w:w="26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shd w:val="clear" w:fill="FFFFFF"/>
                <w:lang w:eastAsia="zh-CN"/>
              </w:rPr>
              <w:t>田禾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8"/>
                <w:szCs w:val="28"/>
                <w:shd w:val="clear" w:fill="FFFFFF"/>
              </w:rPr>
              <w:t>学习内容</w:t>
            </w:r>
          </w:p>
        </w:tc>
        <w:tc>
          <w:tcPr>
            <w:tcW w:w="6972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315" w:afterAutospacing="0" w:line="39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2"/>
                <w:szCs w:val="22"/>
              </w:rPr>
              <w:t>    部编一上第4课《四季》一、二课时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8"/>
                <w:szCs w:val="28"/>
                <w:shd w:val="clear" w:fill="FFFFFF"/>
              </w:rPr>
              <w:t>学习心得</w:t>
            </w:r>
          </w:p>
        </w:tc>
        <w:tc>
          <w:tcPr>
            <w:tcW w:w="6972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立足整体谈</w:t>
            </w:r>
            <w:r>
              <w:rPr>
                <w:rFonts w:hint="eastAsia"/>
                <w:lang w:eastAsia="zh-CN"/>
              </w:rPr>
              <w:t>设计</w:t>
            </w:r>
            <w:r>
              <w:rPr>
                <w:rFonts w:hint="eastAsia"/>
              </w:rPr>
              <w:t>  基于要素看</w:t>
            </w:r>
            <w:r>
              <w:rPr>
                <w:rFonts w:hint="eastAsia"/>
                <w:lang w:eastAsia="zh-CN"/>
              </w:rPr>
              <w:t>抓手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lang w:eastAsia="zh-CN"/>
              </w:rPr>
              <w:t>对于开学短短两个多月的一年级小朋友，呈现出有序精彩的语文课真是难得，今天的两节课让我颇受启发。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多维互动有童趣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《四季》是一上教材中第一个课文单元中的课文，小朋友们第一次接触长篇的文章，朗读是重中之重，两节课前后勾连，着眼于整个单元甚至是整册书，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一、着眼要素，学有所得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两位老师的课堂充分考虑文本特点，学生在品读童话的过程中，感悟童话想象很丰富、想象有依据、想象有层次的特点。赵老师以你觉得文中哪处地方最神奇为抓手，通过反复读文本，引导学生体会童话想象很神奇的特点。孙老师以思维导图为切入点，由扶到放，学生在自我品读的过程中明晰一粒种子的心路历程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二、前后勾连，学有所长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两位老师的教学也体现了语文要素在不同课文的有效落实：赵老师重点引导学生反复诵读小女孩擦燃火柴的想象，感悟童话想象的神奇，最后还引导学生提出问题，为下节课铺垫；孙老师通过一粒种子的历程引导学生学生感悟童话想象的神奇，还让学生尝试续编故事，为习作奠定基础。特别是孙老师让学生尝试续编故事后，引导学生思索：飞机、纸张、衣柜能不能调换顺序？这样一个简单问题从大局教学生着眼文本，更加明晰想象要有层次，不失为一个好抓手。</w:t>
            </w:r>
            <w:bookmarkStart w:id="0" w:name="_GoBack"/>
            <w:bookmarkEnd w:id="0"/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三、扎根文本，学有所思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两篇课文都是童话故事，并且情节反复，句式对称，可以引导学生发现文本反复的特点，为习作提供一个思考方向。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15728"/>
    <w:rsid w:val="2CCE650B"/>
    <w:rsid w:val="4551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2020-12-21T04:51:00Z</dcterms:created>
  <dc:creator>Administrator</dc:creator>
  <cp:lastModifiedBy>Administrator</cp:lastModifiedBy>
  <dcterms:modified xsi:type="dcterms:W3CDTF">2021-12-10T04:45:56Z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