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outlineLvl w:val="0"/>
        <w:rPr>
          <w:rFonts w:ascii="Arial" w:hAnsi="Arial" w:eastAsia="宋体" w:cs="Arial"/>
          <w:b/>
          <w:bCs/>
          <w:color w:val="1F3A87"/>
          <w:kern w:val="36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 w:themeColor="text1"/>
          <w:kern w:val="36"/>
          <w:sz w:val="30"/>
          <w:szCs w:val="30"/>
        </w:rPr>
        <w:t>新北区薛家</w:t>
      </w:r>
      <w:r>
        <w:rPr>
          <w:rFonts w:hint="eastAsia" w:ascii="Arial" w:hAnsi="Arial" w:eastAsia="宋体" w:cs="Arial"/>
          <w:b/>
          <w:bCs/>
          <w:color w:val="000000" w:themeColor="text1"/>
          <w:kern w:val="36"/>
          <w:sz w:val="30"/>
          <w:szCs w:val="30"/>
          <w:lang w:eastAsia="zh-CN"/>
        </w:rPr>
        <w:t>实验</w:t>
      </w:r>
      <w:r>
        <w:rPr>
          <w:rFonts w:ascii="Arial" w:hAnsi="Arial" w:eastAsia="宋体" w:cs="Arial"/>
          <w:b/>
          <w:bCs/>
          <w:color w:val="000000" w:themeColor="text1"/>
          <w:kern w:val="36"/>
          <w:sz w:val="30"/>
          <w:szCs w:val="30"/>
        </w:rPr>
        <w:t>小学20</w:t>
      </w:r>
      <w:r>
        <w:rPr>
          <w:rFonts w:hint="eastAsia" w:ascii="Arial" w:hAnsi="Arial" w:eastAsia="宋体" w:cs="Arial"/>
          <w:b/>
          <w:bCs/>
          <w:color w:val="000000" w:themeColor="text1"/>
          <w:kern w:val="36"/>
          <w:sz w:val="30"/>
          <w:szCs w:val="30"/>
          <w:lang w:val="en-US" w:eastAsia="zh-CN"/>
        </w:rPr>
        <w:t>21</w:t>
      </w:r>
      <w:r>
        <w:rPr>
          <w:rFonts w:ascii="Arial" w:hAnsi="Arial" w:eastAsia="宋体" w:cs="Arial"/>
          <w:b/>
          <w:bCs/>
          <w:color w:val="000000" w:themeColor="text1"/>
          <w:kern w:val="36"/>
          <w:sz w:val="30"/>
          <w:szCs w:val="30"/>
        </w:rPr>
        <w:t>年校园欺凌专项治理活动方案</w:t>
      </w:r>
    </w:p>
    <w:p>
      <w:pPr>
        <w:pStyle w:val="5"/>
        <w:spacing w:before="0" w:beforeAutospacing="0" w:after="0" w:afterAutospacing="0" w:line="440" w:lineRule="exact"/>
        <w:ind w:firstLine="720" w:firstLineChars="3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近年来，发生在学生之间蓄意或恶意通过肢体、语言及网络等手段，实施欺负、侮辱造成伤害的校园欺凌与暴力事件，损害了学生身心健康，引起了社会高度关注。为加强对此类事件的预防和处理，根据《教育部等九部门关于防治中小学生欺凌和暴力的指导意见》精神，结合工作实际特制定本方案：</w:t>
      </w:r>
    </w:p>
    <w:p>
      <w:pPr>
        <w:pStyle w:val="5"/>
        <w:spacing w:before="0" w:beforeAutospacing="0" w:after="0" w:afterAutospacing="0" w:line="440" w:lineRule="exact"/>
        <w:ind w:firstLine="72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一、治理目标</w:t>
      </w:r>
    </w:p>
    <w:p>
      <w:pPr>
        <w:pStyle w:val="5"/>
        <w:spacing w:before="0" w:beforeAutospacing="0" w:after="0" w:afterAutospacing="0" w:line="440" w:lineRule="exact"/>
        <w:ind w:firstLine="72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通过专项治理，加强法制教育，严肃校规校纪，规范学生行为，促进学生身心健康，建设平安校园、和谐校园。</w:t>
      </w:r>
    </w:p>
    <w:p>
      <w:pPr>
        <w:pStyle w:val="5"/>
        <w:spacing w:before="0" w:beforeAutospacing="0" w:after="0" w:afterAutospacing="0" w:line="440" w:lineRule="exact"/>
        <w:ind w:firstLine="72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二、内容及措施</w:t>
      </w:r>
    </w:p>
    <w:p>
      <w:pPr>
        <w:pStyle w:val="5"/>
        <w:spacing w:before="0" w:beforeAutospacing="0" w:after="0" w:afterAutospacing="0" w:line="440" w:lineRule="exact"/>
        <w:ind w:firstLine="72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教育部门及学校要重视和加强对防范校园欺凌和暴力的研究，积极采取有效措施，化解涉校涉生矛盾纠纷，严厉打击和整治结伙斗殴、勾结社会人员进校园斗殴，敲诈勒索、抢夺钱物、围殴欺凌、携带管制刀具和其他危险品等行为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一）加强法制知识宣传教育。充分发挥学校法制副校长、法制辅导员的作用，通过各种形式和载体，积极开展法制知识讲座和各类宣传教育活动，向学生普及法律知识，进行警示教育，积极宣传和弘扬正能量，增强学生法制意识和自我保护能力，自觉抵制校园欺凌和暴力行为。组织教职工集中学习对校园欺凌和暴力事件预防和处理的相关政策、措施和方法等，普及防范校园欺凌和暴力相关知识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（二）加强学校日常防范和管理。加强校园欺凌与暴力治理人防、物防和技防建设，充分利用心理咨询室</w:t>
      </w:r>
      <w:r>
        <w:rPr>
          <w:rFonts w:hint="eastAsia" w:cs="Arial" w:asciiTheme="minorEastAsia" w:hAnsiTheme="minorEastAsia" w:eastAsiaTheme="minorEastAsia"/>
          <w:color w:val="000000" w:themeColor="text1"/>
        </w:rPr>
        <w:t>，</w:t>
      </w:r>
      <w:r>
        <w:rPr>
          <w:rFonts w:hint="eastAsia" w:cs="Arial" w:asciiTheme="minorEastAsia" w:hAnsiTheme="minorEastAsia" w:eastAsiaTheme="minorEastAsia"/>
          <w:b/>
          <w:color w:val="000000" w:themeColor="text1"/>
        </w:rPr>
        <w:t>由</w:t>
      </w:r>
      <w:r>
        <w:rPr>
          <w:rFonts w:hint="eastAsia" w:cs="Arial" w:asciiTheme="minorEastAsia" w:hAnsiTheme="minorEastAsia" w:eastAsiaTheme="minorEastAsia"/>
          <w:b/>
          <w:color w:val="000000" w:themeColor="text1"/>
          <w:lang w:eastAsia="zh-CN"/>
        </w:rPr>
        <w:t>高琪</w:t>
      </w:r>
      <w:r>
        <w:rPr>
          <w:rFonts w:hint="eastAsia" w:cs="Arial" w:asciiTheme="minorEastAsia" w:hAnsiTheme="minorEastAsia" w:eastAsiaTheme="minorEastAsia"/>
          <w:b/>
          <w:color w:val="000000" w:themeColor="text1"/>
        </w:rPr>
        <w:t>老师</w:t>
      </w:r>
      <w:r>
        <w:rPr>
          <w:rFonts w:cs="Arial" w:asciiTheme="minorEastAsia" w:hAnsiTheme="minorEastAsia" w:eastAsiaTheme="minorEastAsia"/>
          <w:b/>
          <w:color w:val="000000" w:themeColor="text1"/>
        </w:rPr>
        <w:t>开展心理健康咨询和疏导，公布学生救助或校园欺凌和暴力治理的电话号码并明确负责人</w:t>
      </w:r>
      <w:r>
        <w:rPr>
          <w:rFonts w:hint="eastAsia" w:cs="Arial" w:asciiTheme="minorEastAsia" w:hAnsiTheme="minorEastAsia" w:eastAsiaTheme="minorEastAsia"/>
          <w:b/>
          <w:color w:val="000000" w:themeColor="text1"/>
        </w:rPr>
        <w:t>（学生工作处主任袁明明</w:t>
      </w:r>
      <w:r>
        <w:rPr>
          <w:rFonts w:cs="Arial" w:asciiTheme="minorEastAsia" w:hAnsiTheme="minorEastAsia" w:eastAsiaTheme="minorEastAsia"/>
          <w:b/>
          <w:color w:val="000000" w:themeColor="text1"/>
        </w:rPr>
        <w:t>，</w:t>
      </w:r>
      <w:r>
        <w:rPr>
          <w:rFonts w:hint="eastAsia" w:cs="Arial" w:asciiTheme="minorEastAsia" w:hAnsiTheme="minorEastAsia" w:eastAsiaTheme="minorEastAsia"/>
          <w:b/>
          <w:color w:val="000000" w:themeColor="text1"/>
        </w:rPr>
        <w:t>电话13813579001），</w:t>
      </w:r>
      <w:r>
        <w:rPr>
          <w:rFonts w:cs="Arial" w:asciiTheme="minorEastAsia" w:hAnsiTheme="minorEastAsia" w:eastAsiaTheme="minorEastAsia"/>
          <w:color w:val="000000" w:themeColor="text1"/>
        </w:rPr>
        <w:t>及时掌握校园欺凌和暴力苗头性、倾向性问题，做好矛盾化解工作。对经常欺负同学、打架斗殴、拉帮结派、有暴力倾向的学生，要密切联系学生</w:t>
      </w:r>
      <w:r>
        <w:fldChar w:fldCharType="begin"/>
      </w:r>
      <w:r>
        <w:instrText xml:space="preserve"> HYPERLINK "http://rj.5ykj.com/" \t "_blank" </w:instrText>
      </w:r>
      <w:r>
        <w:fldChar w:fldCharType="separate"/>
      </w:r>
      <w:r>
        <w:rPr>
          <w:rStyle w:val="8"/>
          <w:rFonts w:cs="Arial" w:asciiTheme="minorEastAsia" w:hAnsiTheme="minorEastAsia" w:eastAsiaTheme="minorEastAsia"/>
          <w:color w:val="000000" w:themeColor="text1"/>
        </w:rPr>
        <w:t>家长</w:t>
      </w:r>
      <w:r>
        <w:rPr>
          <w:rStyle w:val="8"/>
          <w:rFonts w:cs="Arial" w:asciiTheme="minorEastAsia" w:hAnsiTheme="minorEastAsia" w:eastAsiaTheme="minorEastAsia"/>
          <w:color w:val="000000" w:themeColor="text1"/>
        </w:rPr>
        <w:fldChar w:fldCharType="end"/>
      </w:r>
      <w:r>
        <w:rPr>
          <w:rFonts w:cs="Arial" w:asciiTheme="minorEastAsia" w:hAnsiTheme="minorEastAsia" w:eastAsiaTheme="minorEastAsia"/>
          <w:color w:val="000000" w:themeColor="text1"/>
        </w:rPr>
        <w:t>和有关专业部门，加强重点帮扶教育，化解其心理障碍和暴力倾向；严密关注其思想和行为状态，发现有异常举动，及时采取防范措施。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三）强化警校联动机制。各级教育部门及学校要结合“护校安园”专项行动，进一步完善警校联动机制。加强对校园周边的巡逻防控，落实上下学高峰期“护学岗”制度，加强对易肇事肇祸、有潜在暴力倾向人员的排查和疏导管控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四）严厉打击和惩治校园欺凌和暴力行为。进一步完善校规校纪、校园欺凌和暴力预防和处理制度、措施，建立校园欺凌和暴力事件应急处置预案，明确相关岗位教职工预防和处理校园欺凌与暴力的职责。切实加大对校园欺凌与暴力的惩治处罚力度，对发生的校园欺凌与暴力和违规违纪行为，要敢抓敢管、严肃处理。性质恶劣、涉嫌违法犯罪的，要报告当地公安机关，依法进行处理，决不能姑息迁就。</w:t>
      </w:r>
    </w:p>
    <w:p>
      <w:pPr>
        <w:pStyle w:val="5"/>
        <w:spacing w:before="0" w:beforeAutospacing="0" w:after="0" w:afterAutospacing="0" w:line="440" w:lineRule="exact"/>
        <w:ind w:left="479" w:leftChars="228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三、时间及范围</w:t>
      </w:r>
    </w:p>
    <w:p>
      <w:pPr>
        <w:pStyle w:val="5"/>
        <w:spacing w:before="0" w:beforeAutospacing="0" w:after="0" w:afterAutospacing="0" w:line="440" w:lineRule="exact"/>
        <w:ind w:left="479" w:leftChars="228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20</w:t>
      </w:r>
      <w:r>
        <w:rPr>
          <w:rFonts w:hint="eastAsia" w:cs="Arial" w:asciiTheme="minorEastAsia" w:hAnsiTheme="minorEastAsia" w:eastAsiaTheme="minorEastAsia"/>
          <w:color w:val="000000" w:themeColor="text1"/>
          <w:lang w:val="en-US" w:eastAsia="zh-CN"/>
        </w:rPr>
        <w:t>21</w:t>
      </w:r>
      <w:r>
        <w:rPr>
          <w:rFonts w:cs="Arial" w:asciiTheme="minorEastAsia" w:hAnsiTheme="minorEastAsia" w:eastAsiaTheme="minorEastAsia"/>
          <w:color w:val="000000" w:themeColor="text1"/>
        </w:rPr>
        <w:t>年</w:t>
      </w:r>
      <w:r>
        <w:rPr>
          <w:rFonts w:hint="eastAsia" w:cs="Arial" w:asciiTheme="minorEastAsia" w:hAnsiTheme="minorEastAsia" w:eastAsiaTheme="minorEastAsia"/>
          <w:color w:val="000000" w:themeColor="text1"/>
        </w:rPr>
        <w:t>3</w:t>
      </w:r>
      <w:r>
        <w:rPr>
          <w:rFonts w:cs="Arial" w:asciiTheme="minorEastAsia" w:hAnsiTheme="minorEastAsia" w:eastAsiaTheme="minorEastAsia"/>
          <w:color w:val="000000" w:themeColor="text1"/>
        </w:rPr>
        <w:t>月1日-12月31日。</w:t>
      </w:r>
    </w:p>
    <w:p>
      <w:pPr>
        <w:pStyle w:val="5"/>
        <w:spacing w:before="0" w:beforeAutospacing="0" w:after="0" w:afterAutospacing="0" w:line="440" w:lineRule="exact"/>
        <w:ind w:left="479" w:leftChars="228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四、领导小组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为确保专项治理工作扎实有效开展，</w:t>
      </w:r>
      <w:r>
        <w:rPr>
          <w:rFonts w:hint="eastAsia" w:cs="Arial" w:asciiTheme="minorEastAsia" w:hAnsiTheme="minorEastAsia" w:eastAsiaTheme="minorEastAsia"/>
          <w:color w:val="000000" w:themeColor="text1"/>
        </w:rPr>
        <w:t>由学生工作处具体负责</w:t>
      </w:r>
      <w:r>
        <w:rPr>
          <w:rFonts w:cs="Arial" w:asciiTheme="minorEastAsia" w:hAnsiTheme="minorEastAsia" w:eastAsiaTheme="minorEastAsia"/>
          <w:color w:val="000000" w:themeColor="text1"/>
        </w:rPr>
        <w:t>，特成立学生欺凌与暴力专项治理工作领导小组。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hint="eastAsia" w:cs="Arial" w:asciiTheme="minorEastAsia" w:hAnsiTheme="minorEastAsia" w:eastAsiaTheme="minorEastAsia"/>
          <w:color w:val="000000" w:themeColor="text1"/>
          <w:lang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组长：</w:t>
      </w:r>
      <w:r>
        <w:rPr>
          <w:rFonts w:hint="eastAsia" w:cs="Arial" w:asciiTheme="minorEastAsia" w:hAnsiTheme="minorEastAsia" w:eastAsiaTheme="minorEastAsia"/>
          <w:color w:val="000000" w:themeColor="text1"/>
          <w:lang w:eastAsia="zh-CN"/>
        </w:rPr>
        <w:t>万莺燕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>副组长：周静</w:t>
      </w:r>
      <w:r>
        <w:rPr>
          <w:rFonts w:hint="eastAsia" w:cs="Arial" w:asciiTheme="minorEastAsia" w:hAnsiTheme="minorEastAsia" w:eastAsiaTheme="minorEastAsia"/>
          <w:color w:val="000000" w:themeColor="text1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 w:themeColor="text1"/>
        </w:rPr>
        <w:t>吴春燕 朱小昌 祝卫其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hint="eastAsia" w:cs="Arial" w:asciiTheme="minorEastAsia" w:hAnsiTheme="minorEastAsia" w:eastAsiaTheme="minorEastAsia"/>
          <w:color w:val="000000" w:themeColor="text1"/>
        </w:rPr>
        <w:t xml:space="preserve">组员： </w:t>
      </w:r>
      <w:r>
        <w:rPr>
          <w:rFonts w:hint="eastAsia" w:cs="Arial" w:asciiTheme="minorEastAsia" w:hAnsiTheme="minorEastAsia" w:eastAsiaTheme="minorEastAsia"/>
          <w:color w:val="000000" w:themeColor="text1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 w:themeColor="text1"/>
        </w:rPr>
        <w:t xml:space="preserve">袁明明 </w:t>
      </w:r>
      <w:r>
        <w:rPr>
          <w:rFonts w:hint="eastAsia" w:cs="Arial" w:asciiTheme="minorEastAsia" w:hAnsiTheme="minorEastAsia" w:eastAsiaTheme="minorEastAsia"/>
          <w:color w:val="000000" w:themeColor="text1"/>
          <w:lang w:eastAsia="zh-CN"/>
        </w:rPr>
        <w:t>陆秋敏</w:t>
      </w:r>
      <w:r>
        <w:rPr>
          <w:rFonts w:hint="eastAsia" w:cs="Arial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 w:themeColor="text1"/>
          <w:lang w:eastAsia="zh-CN"/>
        </w:rPr>
        <w:t>高琪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 w:themeColor="text1"/>
        </w:rPr>
        <w:t xml:space="preserve"> 各年级组长 各班主任 </w:t>
      </w:r>
    </w:p>
    <w:p>
      <w:pPr>
        <w:pStyle w:val="5"/>
        <w:spacing w:before="0" w:beforeAutospacing="0" w:after="0" w:afterAutospacing="0" w:line="440" w:lineRule="exact"/>
        <w:ind w:left="479" w:leftChars="228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五、整治步骤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（一）动员部署阶段（</w:t>
      </w:r>
      <w:r>
        <w:rPr>
          <w:rFonts w:hint="eastAsia" w:cs="Arial" w:asciiTheme="minorEastAsia" w:hAnsiTheme="minorEastAsia" w:eastAsiaTheme="minorEastAsia"/>
          <w:color w:val="000000" w:themeColor="text1"/>
        </w:rPr>
        <w:t>3</w:t>
      </w:r>
      <w:r>
        <w:rPr>
          <w:rFonts w:cs="Arial" w:asciiTheme="minorEastAsia" w:hAnsiTheme="minorEastAsia" w:eastAsiaTheme="minorEastAsia"/>
          <w:color w:val="000000" w:themeColor="text1"/>
        </w:rPr>
        <w:t>月1日至</w:t>
      </w:r>
      <w:r>
        <w:rPr>
          <w:rFonts w:hint="eastAsia" w:cs="Arial" w:asciiTheme="minorEastAsia" w:hAnsiTheme="minorEastAsia" w:eastAsiaTheme="minorEastAsia"/>
          <w:color w:val="000000" w:themeColor="text1"/>
        </w:rPr>
        <w:t>3</w:t>
      </w:r>
      <w:r>
        <w:rPr>
          <w:rFonts w:cs="Arial" w:asciiTheme="minorEastAsia" w:hAnsiTheme="minorEastAsia" w:eastAsiaTheme="minorEastAsia"/>
          <w:color w:val="000000" w:themeColor="text1"/>
        </w:rPr>
        <w:t>月10日）。召开会议，层层动员部署，制定专项治理方案，明确责任，确保专项治理不走过场。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（二）学校自查阶段（</w:t>
      </w:r>
      <w:r>
        <w:rPr>
          <w:rFonts w:hint="eastAsia" w:cs="Arial" w:asciiTheme="minorEastAsia" w:hAnsiTheme="minorEastAsia" w:eastAsiaTheme="minorEastAsia"/>
          <w:color w:val="000000" w:themeColor="text1"/>
        </w:rPr>
        <w:t>3</w:t>
      </w:r>
      <w:r>
        <w:rPr>
          <w:rFonts w:cs="Arial" w:asciiTheme="minorEastAsia" w:hAnsiTheme="minorEastAsia" w:eastAsiaTheme="minorEastAsia"/>
          <w:color w:val="000000" w:themeColor="text1"/>
        </w:rPr>
        <w:t>月11日至</w:t>
      </w:r>
      <w:r>
        <w:rPr>
          <w:rFonts w:hint="eastAsia" w:cs="Arial" w:asciiTheme="minorEastAsia" w:hAnsiTheme="minorEastAsia" w:eastAsiaTheme="minorEastAsia"/>
          <w:color w:val="000000" w:themeColor="text1"/>
        </w:rPr>
        <w:t>6</w:t>
      </w:r>
      <w:r>
        <w:rPr>
          <w:rFonts w:cs="Arial" w:asciiTheme="minorEastAsia" w:hAnsiTheme="minorEastAsia" w:eastAsiaTheme="minorEastAsia"/>
          <w:color w:val="000000" w:themeColor="text1"/>
        </w:rPr>
        <w:t>月12日）。对照治理内容要求，结合自身实际，细化责任分工，认真自查摸底。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（三）全面治理阶段（</w:t>
      </w:r>
      <w:r>
        <w:rPr>
          <w:rFonts w:hint="eastAsia" w:cs="Arial" w:asciiTheme="minorEastAsia" w:hAnsiTheme="minorEastAsia" w:eastAsiaTheme="minorEastAsia"/>
          <w:color w:val="000000" w:themeColor="text1"/>
        </w:rPr>
        <w:t>6</w:t>
      </w:r>
      <w:r>
        <w:rPr>
          <w:rFonts w:cs="Arial" w:asciiTheme="minorEastAsia" w:hAnsiTheme="minorEastAsia" w:eastAsiaTheme="minorEastAsia"/>
          <w:color w:val="000000" w:themeColor="text1"/>
        </w:rPr>
        <w:t>月13日至</w:t>
      </w:r>
      <w:r>
        <w:rPr>
          <w:rFonts w:hint="eastAsia" w:cs="Arial" w:asciiTheme="minorEastAsia" w:hAnsiTheme="minorEastAsia" w:eastAsiaTheme="minorEastAsia"/>
          <w:color w:val="000000" w:themeColor="text1"/>
        </w:rPr>
        <w:t>10</w:t>
      </w:r>
      <w:r>
        <w:rPr>
          <w:rFonts w:cs="Arial" w:asciiTheme="minorEastAsia" w:hAnsiTheme="minorEastAsia" w:eastAsiaTheme="minorEastAsia"/>
          <w:color w:val="000000" w:themeColor="text1"/>
        </w:rPr>
        <w:t>月15日）。采取多种手段逐个落实整改计划和责任，对排查出的隐患及时整改。按照专项治理方案要求进行全面自查和总结。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六、工作要求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（一）强化责任，狠抓落实</w:t>
      </w:r>
      <w:r>
        <w:rPr>
          <w:rFonts w:hint="eastAsia" w:cs="Arial" w:asciiTheme="minorEastAsia" w:hAnsiTheme="minorEastAsia" w:eastAsiaTheme="minorEastAsia"/>
          <w:color w:val="000000" w:themeColor="text1"/>
        </w:rPr>
        <w:t>。</w:t>
      </w:r>
      <w:r>
        <w:rPr>
          <w:rFonts w:cs="Arial" w:asciiTheme="minorEastAsia" w:hAnsiTheme="minorEastAsia" w:eastAsiaTheme="minorEastAsia"/>
          <w:color w:val="000000" w:themeColor="text1"/>
        </w:rPr>
        <w:t>学校要结合自身实际，统筹安排专项治理工作，制定切实可行的实施方案，明确目标、强化措施，明确责任、落实到人，确保专项治理有效落实。对存在的问题隐患，能整改的要立即整改，不能立即整改的要严格按计划落实整改；同时要加强防护措施，防止发生问题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rFonts w:cs="Arial" w:asciiTheme="minorEastAsia" w:hAnsiTheme="minorEastAsia" w:eastAsiaTheme="minorEastAsia"/>
          <w:color w:val="000000" w:themeColor="text1"/>
        </w:rPr>
      </w:pPr>
      <w:r>
        <w:rPr>
          <w:rFonts w:cs="Arial" w:asciiTheme="minorEastAsia" w:hAnsiTheme="minorEastAsia" w:eastAsiaTheme="minorEastAsia"/>
          <w:color w:val="000000" w:themeColor="text1"/>
        </w:rPr>
        <w:t>（二）加强督查，确保实效。学校要对开展校园欺凌与暴力专项治理的指导和检查。发现问题及时与校方沟通，做好记录并及时向当地教育督导部门报告。专项治理期间仍发生校园欺凌与暴力事件，造成恶劣影响的，将予以通报、追责问责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7F0"/>
    <w:rsid w:val="000C6A25"/>
    <w:rsid w:val="005D7F43"/>
    <w:rsid w:val="0088685A"/>
    <w:rsid w:val="008B77F0"/>
    <w:rsid w:val="00C47F59"/>
    <w:rsid w:val="00C9650B"/>
    <w:rsid w:val="00F24CE9"/>
    <w:rsid w:val="00F44103"/>
    <w:rsid w:val="019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2018-09-14T07:01:00Z</dcterms:created>
  <dc:creator>user</dc:creator>
  <cp:lastModifiedBy>Administrator</cp:lastModifiedBy>
  <dcterms:modified xsi:type="dcterms:W3CDTF">2021-12-09T09:40:41Z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