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新桥实验小学语文作业情况统计（第六周）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寻找生活里的拼音、数字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我和国旗同框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阅读《延伸阅读》《一封信》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阅读《延伸阅读》《读信与写信》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讲一讲露西的故事，把故事说清楚。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t>讲一讲东东和爸爸的故事。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抄写10、11课词语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摘抄词句段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看《格林童话》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完成习字册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创编通话，分享乐趣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抄写12《盘古开天地》带生字的词语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抄写《精卫填海》，结合注释用自己的话讲讲精卫填海的故事。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背诵《精卫填海》，预习14《普罗米修斯》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抄写《普罗米修斯》带生字的词语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复述《盘古开天地》，预习13《精卫填海》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vertAlign w:val="baseline"/>
              </w:rPr>
              <w:t>收集中国的神话故事，课上讲给同学听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vertAlign w:val="baseline"/>
              </w:rPr>
              <w:t>按照起因、经过、结果顺序讲一讲米修斯“盗”火的故事；找一找其他国外神话故事，课上交流。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背诵《语文园地》日积月累古诗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背诵两首古诗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默写《示儿》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背诵课文第</w:t>
            </w:r>
            <w:r>
              <w:rPr>
                <w:rFonts w:hint="eastAsia"/>
                <w:lang w:val="en-US" w:eastAsia="zh-CN"/>
              </w:rPr>
              <w:t>1、2自然段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熟读课文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抄写“毁灭、不可估量”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习作《缩写故事》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搜集为实现强国梦想而作出卓越贡献的人物故事制作成手抄报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阅读《水浒传》经典故事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1.本课词语抄1默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1.完成课后习题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1.完成《初试身手》板块二。（列提纲）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1.将《初试身手》版块一中的材料分类，想想哪些具体材料要重点写。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1.完成习作5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vertAlign w:val="baseline"/>
              </w:rPr>
              <w:t>批注阅读《童年》七八章</w:t>
            </w: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2.预习《交流平台与初试身手》</w:t>
            </w:r>
          </w:p>
        </w:tc>
        <w:tc>
          <w:tcPr>
            <w:tcW w:w="1047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vertAlign w:val="baseline"/>
              </w:rPr>
              <w:t>写写版块二中选择的题目里，要用哪些具体材料重点写。（列提纲）</w:t>
            </w:r>
          </w:p>
        </w:tc>
        <w:tc>
          <w:tcPr>
            <w:tcW w:w="104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2.批注阅读《童年》九、十章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53FD7ACB"/>
    <w:rsid w:val="70B077D3"/>
    <w:rsid w:val="73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921</Characters>
  <Lines>0</Lines>
  <Paragraphs>0</Paragraphs>
  <TotalTime>1</TotalTime>
  <ScaleCrop>false</ScaleCrop>
  <LinksUpToDate>false</LinksUpToDate>
  <CharactersWithSpaces>1243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0AEA68D89BF24F30A127AE6BD5BB5205</vt:lpwstr>
  </property>
</Properties>
</file>