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119"/>
        <w:gridCol w:w="977"/>
        <w:gridCol w:w="1243"/>
        <w:gridCol w:w="1089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1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新桥实验小学语文作业情况统计（第十五周）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11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97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24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1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119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 快乐的夏令营》</w:t>
            </w: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读拓展阅读《尼尔斯骑鹅旅行记》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读拓展阅读《我是一个可大可小的人》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</w:t>
            </w:r>
            <w:r>
              <w:rPr>
                <w:rFonts w:hint="eastAsia"/>
                <w:vertAlign w:val="baseline"/>
                <w:lang w:val="en-US" w:eastAsia="zh-CN"/>
              </w:rPr>
              <w:t>《世界很小又很大》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快乐阅读《会变大变小的爸爸》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1.背诵《升国旗》。</w:t>
            </w:r>
          </w:p>
          <w:p>
            <w:pP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2.认读二会字。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3.认读词语纸条。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1.认读“午、晚、昨、今、年”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2.说一说木字旁的字有哪些（至少3个）</w:t>
            </w:r>
          </w:p>
        </w:tc>
        <w:tc>
          <w:tcPr>
            <w:tcW w:w="124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1.熟记笔顺规则：从左到右，先撇后捺的字，说3个。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2.读准字音76页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1.背诵日记月累。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2.跟爸爸妈妈说说悯农的故事。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3.大人一起读《拔萝卜》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1.书空“在、后、我、好”。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2.指读课文2遍。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3.制作生字卡片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读《大禹治水》的故事。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阅读《延伸阅读》《刘胡兰》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阅读《延伸阅读》《视死如归》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读延伸阅读《</w:t>
            </w:r>
            <w:r>
              <w:rPr>
                <w:rFonts w:hint="eastAsia"/>
                <w:vertAlign w:val="baseline"/>
                <w:lang w:val="en-US" w:eastAsia="zh-CN"/>
              </w:rPr>
              <w:t>&lt;夜宿山寺&gt;的感受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阅读《延伸阅读》《内蒙古草原上的歌》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说一说大禹是个怎样的人，了解大禹的治水方法。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讲一讲刘胡兰的故事，把故事说清楚。</w:t>
            </w:r>
          </w:p>
        </w:tc>
        <w:tc>
          <w:tcPr>
            <w:tcW w:w="124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学习革命烈士们坚强不屈的品质，了解更多革命故事。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积累描写草原的古诗。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抄写第21课带生字词语</w:t>
            </w:r>
          </w:p>
        </w:tc>
        <w:tc>
          <w:tcPr>
            <w:tcW w:w="97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背一背第21课第二自然段第三自然段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抄写第22带生字词语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完成21、22补充习题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试着用排比手法写户外一景色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周末去户外观察大自然的美景，聆听大自然的声音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易错词语归类复习。</w:t>
            </w:r>
          </w:p>
        </w:tc>
        <w:tc>
          <w:tcPr>
            <w:tcW w:w="97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课文内容复习。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人物品质复习。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11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带点字解释归类复习。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形近字归类复习。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基础知识闯关活动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抄写《古人谈读书》并背诵。</w:t>
            </w:r>
          </w:p>
          <w:p>
            <w:pPr>
              <w:numPr>
                <w:ilvl w:val="0"/>
                <w:numId w:val="1"/>
              </w:num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阅读《延伸阅读》</w:t>
            </w:r>
            <w:r>
              <w:rPr>
                <w:rFonts w:hint="eastAsia"/>
                <w:vertAlign w:val="baseline"/>
                <w:lang w:val="en-US" w:eastAsia="zh-CN"/>
              </w:rPr>
              <w:t>135-137页。</w:t>
            </w: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借助注释，用自己的话说说《古人谈读书》的大意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2"/>
              </w:num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预习《忆读书》</w:t>
            </w:r>
          </w:p>
        </w:tc>
        <w:tc>
          <w:tcPr>
            <w:tcW w:w="1148" w:type="dxa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《忆读书》词语表中的词语积累2遍。</w:t>
            </w:r>
          </w:p>
          <w:p>
            <w:pPr>
              <w:numPr>
                <w:numId w:val="0"/>
              </w:num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11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小练笔：联系自己的读书体会，写写</w:t>
            </w:r>
            <w:r>
              <w:rPr>
                <w:rFonts w:hint="eastAsia"/>
                <w:vertAlign w:val="baseline"/>
                <w:lang w:eastAsia="zh-CN"/>
              </w:rPr>
              <w:t>《古人谈读书》</w:t>
            </w:r>
            <w:r>
              <w:rPr>
                <w:rFonts w:hint="eastAsia"/>
                <w:vertAlign w:val="baseline"/>
                <w:lang w:val="en-US" w:eastAsia="zh-CN"/>
              </w:rPr>
              <w:t>对自己的启发。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阅读《延伸阅读》</w:t>
            </w:r>
            <w:r>
              <w:rPr>
                <w:rFonts w:hint="eastAsia"/>
                <w:vertAlign w:val="baseline"/>
                <w:lang w:val="en-US" w:eastAsia="zh-CN"/>
              </w:rPr>
              <w:t>140-141页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阅读《延伸阅读》</w:t>
            </w:r>
            <w:r>
              <w:rPr>
                <w:rFonts w:hint="eastAsia"/>
                <w:vertAlign w:val="baseline"/>
                <w:lang w:val="en-US" w:eastAsia="zh-CN"/>
              </w:rPr>
              <w:t>142-143页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制作读书书签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，制作一张读书小报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11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写一写“我的拿手好戏”</w:t>
            </w:r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修改作文</w:t>
            </w: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整理易错的字音</w:t>
            </w: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11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搜索书法家、艺术家的故事</w:t>
            </w:r>
          </w:p>
        </w:tc>
        <w:tc>
          <w:tcPr>
            <w:tcW w:w="97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43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阅读《故乡》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576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CF77D"/>
    <w:multiLevelType w:val="singleLevel"/>
    <w:tmpl w:val="EEFCF7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107ABA"/>
    <w:multiLevelType w:val="singleLevel"/>
    <w:tmpl w:val="19107A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85AFCC"/>
    <w:multiLevelType w:val="singleLevel"/>
    <w:tmpl w:val="7F85AF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16121DDC"/>
    <w:rsid w:val="1BDA7292"/>
    <w:rsid w:val="200C200C"/>
    <w:rsid w:val="47E9378D"/>
    <w:rsid w:val="4BB5520B"/>
    <w:rsid w:val="4BCA0BA0"/>
    <w:rsid w:val="6A7407C4"/>
    <w:rsid w:val="73C04F36"/>
    <w:rsid w:val="77C00EB7"/>
    <w:rsid w:val="7BE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875</Characters>
  <Lines>0</Lines>
  <Paragraphs>0</Paragraphs>
  <TotalTime>1</TotalTime>
  <ScaleCrop>false</ScaleCrop>
  <LinksUpToDate>false</LinksUpToDate>
  <CharactersWithSpaces>878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2021-12-10T14:07:53Z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244531A25C984516B7F12379E75687E9</vt:lpwstr>
  </property>
</Properties>
</file>