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低办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张霞</w:t>
      </w:r>
      <w:bookmarkStart w:id="0" w:name="_GoBack"/>
      <w:bookmarkEnd w:id="0"/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在认真研读教材的基础上精心备课，课堂教学以生为本，关注每一位学生的发展，并根据学生的特点因材施教；课后认真批改作业，再利用课余时间耐心辅导学生，细致补缺补差。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适时与家长联系，在向家长反映学生在校的表现的同时了解家长的诉求，给家长提出参考性的意见或建议，与家长建立和谐友善的关系，为进一步沟通打下基础。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EC63CAE"/>
    <w:rsid w:val="15AD165D"/>
    <w:rsid w:val="16AF0BAC"/>
    <w:rsid w:val="1A177472"/>
    <w:rsid w:val="1FC3032B"/>
    <w:rsid w:val="20363B69"/>
    <w:rsid w:val="2D8C0AA2"/>
    <w:rsid w:val="325441B9"/>
    <w:rsid w:val="447B0A0B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140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2021-12-09T02:17:06Z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C9C427246B6C4FA39A0AE4B950BC812B</vt:lpwstr>
  </property>
</Properties>
</file>