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pPr>
      <w:r>
        <w:t>第二章</w:t>
      </w:r>
      <w:r>
        <w:rPr>
          <w:rFonts w:hint="eastAsia"/>
          <w:lang w:val="en-US" w:eastAsia="zh-CN"/>
        </w:rPr>
        <w:t xml:space="preserve">     </w:t>
      </w:r>
      <w:r>
        <w:t>范导式教学的基本框架</w:t>
      </w:r>
    </w:p>
    <w:p>
      <w:pPr>
        <w:pStyle w:val="4"/>
        <w:bidi w:val="0"/>
        <w:jc w:val="center"/>
      </w:pPr>
      <w:r>
        <w:t>第一节</w:t>
      </w:r>
      <w:r>
        <w:rPr>
          <w:rFonts w:hint="eastAsia"/>
          <w:lang w:val="en-US" w:eastAsia="zh-CN"/>
        </w:rPr>
        <w:t xml:space="preserve">    </w:t>
      </w:r>
      <w:r>
        <w:t>范导式教学的缘起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范导式教学不是凭空提出的概念，它既吸纳了我国古代“道而弗牵，强而弗抑，开而弗达”教育思想的养分，又秉持了新一轮课程改革“以学生为本”以学习为中心”思想的理念,是对瓦根舍因的“范例教学”、巴特勒的“七段”教学论、约翰●布朗斯福特的“抛锚式教学”、斯腾豪斯的“过程性原则”理论等教育或教学主张的继承与发展，更是常州市教科院在首届国家基础教育教学成果评比中获奖的“教学预设与生成关系的研究”“中小学课型范式与实施策略”等成果的结晶。</w:t>
      </w:r>
    </w:p>
    <w:p>
      <w:pPr>
        <w:numPr>
          <w:ilvl w:val="0"/>
          <w:numId w:val="1"/>
        </w:numPr>
        <w:spacing w:line="360" w:lineRule="auto"/>
        <w:rPr>
          <w:rFonts w:ascii="宋体" w:hAnsi="宋体" w:eastAsia="宋体" w:cs="宋体"/>
          <w:sz w:val="24"/>
          <w:szCs w:val="24"/>
        </w:rPr>
      </w:pPr>
      <w:r>
        <w:rPr>
          <w:rFonts w:ascii="宋体" w:hAnsi="宋体" w:eastAsia="宋体" w:cs="宋体"/>
          <w:sz w:val="24"/>
          <w:szCs w:val="24"/>
        </w:rPr>
        <w:t>范导式教学主张的历史基因</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default" w:ascii="宋体" w:hAnsi="宋体" w:eastAsia="宋体" w:cs="宋体"/>
          <w:sz w:val="24"/>
          <w:szCs w:val="24"/>
          <w:lang w:val="en-US" w:eastAsia="zh-CN"/>
        </w:rPr>
        <w:t>“范例教学”是20世纪50年代联邦德国针对当时学生普遍存在的学习负担重和能力低的问题而提出的，瓦根舍因等人认为解决这个问题应该从改革课程人手,并以课程改革带动教学方法的改革。“范例教学”在当时创立的目的就在于克服教材内容的烦琐庞杂，要求从日常生活中选取隐含着本质因素、根据因素、基础因素的典型整合,使学生透过这些范例，掌握科学知识和科学方法,并使学生把学习科学的本质与生活态度、科学的系统性和</w:t>
      </w:r>
      <w:r>
        <w:rPr>
          <w:rFonts w:ascii="宋体" w:hAnsi="宋体" w:eastAsia="宋体" w:cs="宋体"/>
          <w:sz w:val="24"/>
          <w:szCs w:val="24"/>
        </w:rPr>
        <w:t>学习的主动性和谐地统起来。瓦根舍因认为，范例性教学是靠选择出来的例子实现的，它可使人举一反三地理解许多基本性和基础性的东西，为我们揭示了思想之间与事物之间的更大程度上的联系。但是，怎样确定学科内容中的基本性、基础性和范例性，是一个难题，专家、学者和教师的认识很难保持一致，而且每个教师的认识与实践也存在较大的差异。因此，在实际的教学中，“范例教学”在可操作性上无法达成“问题解决学习与系统学习相统一”“掌握知识与培养能力相统”“范例选择与学生学习相统”。一定意义上，“范例教学”是一种提出了“范”而无法达成有效“导”的教学法。</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英国著名课程论专家斯腾豪斯(L.Stenhouse)认为，课程开发的过程模式通过对知识和教育活动的内在价值的确认，鼓励学生探索具有教育价值的知识领域，进行自由自主的活动。它把学生视为一个积极的活动者，教育的功能在于发展学生的潜能,使他们自主而有能力地行动。①斯腾豪斯认为，知识的本质在于可以通过知识的应用进行创造性思维。知识形式最重要的特点是人们可以用它进行思维。与信息不同，人由此进入了知识的本质,这一本质是一个支持创造性思维,并为判断提供框架的结构。因而，课程应该考虑知识中的不确定性，鼓励个体化的、富于创造性的学习，而不应该把知识及其学习作为满足预定目标的尝试。从这个意义上说，教育即是引导儿童进人知识之中的过程，教育成功的程度即是它所导致的学生不可预期的行为增加的程度。为此,斯腾豪斯制定了“过程性原则”②。</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斯腾豪斯提出的“ 过程性原则”的本质含义在于鼓励教师对课程实践的反思批判和发挥创造，教师的“主导”“引导应秉持各种立场与方法，而不是 一味地灌输。以斯腾豪折领导制定的“人文学科课程计划”为例，教师应遵 循下列五项“过程原则"</w:t>
      </w:r>
      <w:r>
        <w:rPr>
          <w:rFonts w:hint="eastAsia" w:ascii="宋体" w:hAnsi="宋体" w:eastAsia="宋体" w:cs="宋体"/>
          <w:sz w:val="24"/>
          <w:szCs w:val="24"/>
          <w:lang w:val="en-US" w:eastAsia="zh-CN"/>
        </w:rPr>
        <w:t>:</w:t>
      </w:r>
      <w:r>
        <w:rPr>
          <w:rFonts w:ascii="宋体" w:hAnsi="宋体" w:eastAsia="宋体" w:cs="宋体"/>
          <w:sz w:val="24"/>
          <w:szCs w:val="24"/>
        </w:rPr>
        <w:t>(1)教师应该与学生-起在课堂 上讨论研究具有争议性的问题;(2)在处理具有争议性的问题时，教师应持中立原则，使课堂成为学生的论坛;(3)探究具有争议性的问题的主要方式是讨论，而不是灌输式的讲授;(4)讨论应尊重参与者的不同观点,无须达成</w:t>
      </w:r>
      <w:r>
        <w:rPr>
          <w:rFonts w:hint="eastAsia" w:ascii="宋体" w:hAnsi="宋体" w:eastAsia="宋体" w:cs="宋体"/>
          <w:sz w:val="24"/>
          <w:szCs w:val="24"/>
          <w:lang w:eastAsia="zh-CN"/>
        </w:rPr>
        <w:t>一</w:t>
      </w:r>
      <w:r>
        <w:rPr>
          <w:rFonts w:ascii="宋体" w:hAnsi="宋体" w:eastAsia="宋体" w:cs="宋体"/>
          <w:sz w:val="24"/>
          <w:szCs w:val="24"/>
        </w:rPr>
        <w:t>致意见;(5)教师作为讨论的主持人，对学习的质量和标准负有责任。总之，“过程模式”强调学生、教师与教育情境的交互作用，在这种交互作用中，不断产生出课程与教学目标。</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总之,瓦根舍因的“范例教学”主张以“范例”引导教学的开展，斯腾豪斯的“过程模式”强调教师的“引导”在于激发学生学习的主动性与创造性。</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上述理论的研究者与实践者</w:t>
      </w:r>
      <w:r>
        <w:rPr>
          <w:rFonts w:hint="eastAsia" w:ascii="宋体" w:hAnsi="宋体" w:eastAsia="宋体" w:cs="宋体"/>
          <w:sz w:val="24"/>
          <w:szCs w:val="24"/>
          <w:lang w:eastAsia="zh-CN"/>
        </w:rPr>
        <w:t>，</w:t>
      </w:r>
      <w:r>
        <w:rPr>
          <w:rFonts w:ascii="宋体" w:hAnsi="宋体" w:eastAsia="宋体" w:cs="宋体"/>
          <w:sz w:val="24"/>
          <w:szCs w:val="24"/>
        </w:rPr>
        <w:t>都在积极探索教与学的关系问题,提出了各种对提升教学效益提高学生素养有价值的方式、模式及主张,但在具体的教学实践过程中,对“范”与“导”的数量与质量以及两者之间如何达到平衡,还是缺乏具有针对性的研究与实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ascii="宋体" w:hAnsi="宋体" w:eastAsia="宋体" w:cs="宋体"/>
          <w:sz w:val="24"/>
          <w:szCs w:val="24"/>
        </w:rPr>
        <w:t>范导式教学与新课程改革</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第八次课程改革推进的过程中，国内许多学者提出了“生成”“动态生成”“动态生成资源”课堂生成”“生成性教学”等概念。常州市教科院朱志平博士自2003年开始，带领课题组老师，以问卷调查、访谈交流及大量的观课议课活动，以教学中的“偶发性事件”为切口，研究教学预设、教学生成的机制与方法，倡导运用“动态生成资源”来改变传统中基于预设的注人式教学的弊端,主张通过课堂教学中的“动态性”.创生性”“建构性”来重建课堂教学的效益观。2007年,在《当代教育科学》(第10期)提出了“预设与生成的关系是教学的基本问题”这一观点，得到了许多专家学者的认同。2008年,在教学实践的基础上，出版了专著《课堂动态生成资源论》，提出了“生成性资源的含义分类、开发原则”等独创性的看法或观点。其后又与课题组成员合作完成了著作(教学预设与教学生成关系论》，初步阐述了“生成性教学的理论基础及实践路径(其成果“中小学区域性推进生成性教学的实践研究”获得国家首届基础教育教学成果评比二等奖)之后，又通过“中小学课型范式与实施策略研究”.带领课题组成员及常州市教育教研室全体教研员历经8年时间，在南京师范大学20余位学科教授的帮助下，总结出中小学各学科课型130多种,并在广大中小学教师的教学实践中加以应用，提高了课堂教学效益(其成果“中小学学科课型范式与实施策略”获得国家首届基础教育教学成果评比二等奖)。</w:t>
      </w:r>
      <w:bookmarkStart w:id="0" w:name="_GoBack"/>
      <w:bookmarkEnd w:id="0"/>
    </w:p>
    <w:sectPr>
      <w:pgSz w:w="16838" w:h="23811"/>
      <w:pgMar w:top="1440" w:right="1800" w:bottom="1440" w:left="1800" w:header="851" w:footer="992" w:gutter="0"/>
      <w:cols w:equalWidth="0" w:num="2">
        <w:col w:w="6406" w:space="425"/>
        <w:col w:w="640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B678C"/>
    <w:multiLevelType w:val="singleLevel"/>
    <w:tmpl w:val="161B67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A1598"/>
    <w:rsid w:val="5D9A1598"/>
    <w:rsid w:val="5F2A3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2021-11-29T04:51:00Z</dcterms:created>
  <dc:creator>超级无敌小玉玉</dc:creator>
  <cp:lastModifiedBy>超级无敌小玉玉</cp:lastModifiedBy>
  <dcterms:modified xsi:type="dcterms:W3CDTF">2021-11-29T05:07:54Z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EAB671A510DB41C8A432BFEC73F1EB02</vt:lpwstr>
  </property>
</Properties>
</file>