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常州市新北区新魏幼儿园2021~2022学年度第一学期第十五周工作安排</w:t>
      </w:r>
    </w:p>
    <w:p>
      <w:pPr>
        <w:pStyle w:val="7"/>
        <w:spacing w:before="0" w:beforeAutospacing="0" w:after="0" w:afterAutospacing="0" w:line="320" w:lineRule="exac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2021年12月6日—2020年12月12日</w:t>
      </w: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本周工作重点：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迎接新北区保教督查（</w:t>
      </w:r>
      <w:r>
        <w:rPr>
          <w:rFonts w:ascii="宋体" w:hAnsi="宋体"/>
          <w:b/>
          <w:sz w:val="24"/>
        </w:rPr>
        <w:t>课堂教学试教、优化游戏环境</w:t>
      </w:r>
      <w:r>
        <w:rPr>
          <w:rFonts w:hint="eastAsia" w:ascii="宋体" w:hAnsi="宋体"/>
          <w:b/>
          <w:sz w:val="24"/>
        </w:rPr>
        <w:t>）</w:t>
      </w:r>
    </w:p>
    <w:tbl>
      <w:tblPr>
        <w:tblStyle w:val="5"/>
        <w:tblW w:w="142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87"/>
        <w:gridCol w:w="3590"/>
        <w:gridCol w:w="2410"/>
        <w:gridCol w:w="1843"/>
        <w:gridCol w:w="1134"/>
        <w:gridCol w:w="30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88" w:type="dxa"/>
            <w:gridSpan w:val="2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59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内容与要求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参加人员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079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01" w:type="dxa"/>
            <w:vMerge w:val="restart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12月6日</w:t>
            </w:r>
          </w:p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（周一）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rFonts w:hint="eastAsia"/>
                <w:color w:val="0C0C0C" w:themeColor="text1" w:themeTint="F2"/>
                <w:szCs w:val="21"/>
              </w:rPr>
              <w:t>12:30</w:t>
            </w:r>
          </w:p>
        </w:tc>
        <w:tc>
          <w:tcPr>
            <w:tcW w:w="359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行政行政扩大会议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全体行政、年级组长、工作室负责人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079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contextualSpacing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园长室：</w:t>
            </w:r>
            <w:r>
              <w:rPr>
                <w:rFonts w:hint="eastAsia"/>
                <w:szCs w:val="21"/>
                <w:lang w:val="en-US" w:eastAsia="zh-CN"/>
              </w:rPr>
              <w:t>1.全面部署区保教督查工作；2.继续修改前瞻性教学改革项目文稿；</w:t>
            </w:r>
          </w:p>
          <w:p>
            <w:pPr>
              <w:adjustRightInd w:val="0"/>
              <w:snapToGrid w:val="0"/>
              <w:spacing w:line="260" w:lineRule="exact"/>
              <w:contextualSpacing/>
              <w:rPr>
                <w:rFonts w:hint="eastAsia"/>
                <w:szCs w:val="21"/>
              </w:rPr>
            </w:pPr>
            <w:r>
              <w:rPr>
                <w:szCs w:val="21"/>
              </w:rPr>
              <w:t>业务处：</w:t>
            </w:r>
            <w:r>
              <w:rPr>
                <w:rFonts w:hint="eastAsia"/>
                <w:szCs w:val="21"/>
                <w:lang w:val="en-US" w:eastAsia="zh-CN"/>
              </w:rPr>
              <w:t>把控好区</w:t>
            </w:r>
            <w:r>
              <w:rPr>
                <w:szCs w:val="21"/>
              </w:rPr>
              <w:t>保教督查</w:t>
            </w:r>
            <w:r>
              <w:rPr>
                <w:rFonts w:hint="eastAsia"/>
                <w:szCs w:val="21"/>
                <w:lang w:val="en-US" w:eastAsia="zh-CN"/>
              </w:rPr>
              <w:t>的业务条线内容，准备好</w:t>
            </w:r>
            <w:r>
              <w:rPr>
                <w:szCs w:val="21"/>
              </w:rPr>
              <w:t>专家组资料</w:t>
            </w:r>
            <w:r>
              <w:rPr>
                <w:rFonts w:hint="eastAsia"/>
                <w:szCs w:val="21"/>
                <w:lang w:val="en-US" w:eastAsia="zh-CN"/>
              </w:rPr>
              <w:t>；</w:t>
            </w:r>
            <w:r>
              <w:rPr>
                <w:szCs w:val="21"/>
              </w:rPr>
              <w:t>月工作考核；</w:t>
            </w:r>
            <w:r>
              <w:t>下周安排大四班公共区域艺术箱（大班组）</w:t>
            </w:r>
          </w:p>
          <w:p>
            <w:pPr>
              <w:adjustRightInd w:val="0"/>
              <w:snapToGrid w:val="0"/>
              <w:spacing w:line="260" w:lineRule="exact"/>
              <w:contextualSpacing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教科室：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contextualSpacing/>
            </w:pPr>
            <w:r>
              <w:t>前瞻项目的</w:t>
            </w:r>
            <w:r>
              <w:rPr>
                <w:rFonts w:hint="eastAsia"/>
                <w:lang w:val="en-US" w:eastAsia="zh-CN"/>
              </w:rPr>
              <w:t>部分板块修改</w:t>
            </w:r>
            <w:r>
              <w:t>工作</w:t>
            </w:r>
            <w:r>
              <w:rPr>
                <w:rFonts w:hint="eastAsia"/>
                <w:lang w:val="en-US" w:eastAsia="zh-CN"/>
              </w:rPr>
              <w:t>2.</w:t>
            </w:r>
            <w:r>
              <w:t>月工作考核</w:t>
            </w:r>
            <w:r>
              <w:rPr>
                <w:rFonts w:hint="eastAsia"/>
                <w:lang w:val="en-US" w:eastAsia="zh-CN"/>
              </w:rPr>
              <w:t>3.</w:t>
            </w:r>
            <w:r>
              <w:t>督查资料整理和教师课堂试教</w:t>
            </w:r>
            <w:r>
              <w:rPr>
                <w:rFonts w:hint="eastAsia"/>
                <w:lang w:val="en-US" w:eastAsia="zh-CN"/>
              </w:rPr>
              <w:t>及</w:t>
            </w:r>
            <w:r>
              <w:t>教师、园部荣誉统计工作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4.</w:t>
            </w:r>
            <w:r>
              <w:t>了解班级在帮厨体验室活动情况；</w:t>
            </w:r>
            <w:r>
              <w:rPr>
                <w:rFonts w:hint="eastAsia"/>
                <w:lang w:val="en-US" w:eastAsia="zh-CN"/>
              </w:rPr>
              <w:t>5.</w:t>
            </w:r>
            <w:r>
              <w:t>整理教工阅览室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260" w:lineRule="exact"/>
              <w:contextualSpacing/>
              <w:rPr>
                <w:rFonts w:hint="eastAsia"/>
              </w:rPr>
            </w:pPr>
            <w:r>
              <w:rPr>
                <w:rFonts w:hint="eastAsia"/>
              </w:rPr>
              <w:t>教导处：</w:t>
            </w:r>
            <w:r>
              <w:t>关注老师外出学习内容，提醒教学设计一等奖老师做好评优课比赛准备</w:t>
            </w:r>
          </w:p>
          <w:p>
            <w:pPr>
              <w:adjustRightInd w:val="0"/>
              <w:snapToGrid w:val="0"/>
              <w:spacing w:line="260" w:lineRule="exact"/>
              <w:contextualSpacing/>
            </w:pPr>
            <w:r>
              <w:t>总务处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1.</w:t>
            </w:r>
            <w:r>
              <w:t>整理安全资料。</w:t>
            </w:r>
            <w:r>
              <w:rPr>
                <w:rFonts w:hint="eastAsia"/>
              </w:rPr>
              <w:t>2.</w:t>
            </w:r>
            <w:r>
              <w:t>安排亲子游。</w:t>
            </w:r>
            <w:r>
              <w:rPr>
                <w:rFonts w:hint="eastAsia"/>
              </w:rPr>
              <w:t>3.</w:t>
            </w:r>
            <w:r>
              <w:t>整理本月需要支出的发票。</w:t>
            </w:r>
            <w:r>
              <w:rPr>
                <w:rFonts w:hint="eastAsia"/>
              </w:rPr>
              <w:t>4.</w:t>
            </w:r>
            <w:r>
              <w:t>上报区里家庭经济困难幼儿材料。</w:t>
            </w:r>
          </w:p>
          <w:p>
            <w:pPr>
              <w:adjustRightInd w:val="0"/>
              <w:snapToGrid w:val="0"/>
              <w:spacing w:line="260" w:lineRule="exact"/>
              <w:contextualSpacing/>
              <w:rPr>
                <w:rFonts w:hint="eastAsia"/>
                <w:szCs w:val="21"/>
              </w:rPr>
            </w:pPr>
            <w:r>
              <w:t>保健室：</w:t>
            </w:r>
            <w:r>
              <w:rPr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  <w:r>
              <w:t>1.继续做好疫情防控工作，每日对教工、幼儿健康状况进行“日报告”“零报告”2.着手整理常州市餐饮质量示范单位3.周二、周三、周四下午各班E视力检查4.带量食谱制定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01" w:type="dxa"/>
            <w:vMerge w:val="continue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rFonts w:hint="eastAsia"/>
                <w:color w:val="0C0C0C" w:themeColor="text1" w:themeTint="F2"/>
                <w:szCs w:val="21"/>
              </w:rPr>
              <w:t>15:50</w:t>
            </w:r>
          </w:p>
        </w:tc>
        <w:tc>
          <w:tcPr>
            <w:tcW w:w="359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t>全园大扫除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t>后勤人员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室内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任林娟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contextualSpacing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01" w:type="dxa"/>
            <w:vMerge w:val="continue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15:40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教职工会议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全体教职工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多功能室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16:00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园本培训：</w:t>
            </w:r>
            <w:r>
              <w:t>支持性环境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全体教师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施卫娟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11月7日</w:t>
            </w:r>
          </w:p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（周二）</w:t>
            </w:r>
          </w:p>
        </w:tc>
        <w:tc>
          <w:tcPr>
            <w:tcW w:w="9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</w:p>
        </w:tc>
        <w:tc>
          <w:tcPr>
            <w:tcW w:w="3590" w:type="dxa"/>
            <w:vMerge w:val="restart"/>
            <w:vAlign w:val="center"/>
          </w:tcPr>
          <w:p>
            <w:pPr>
              <w:spacing w:line="260" w:lineRule="exact"/>
              <w:contextualSpacing/>
              <w:jc w:val="center"/>
            </w:pPr>
            <w:r>
              <w:t>常州市优秀教师牵手开放活动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严茜茜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孝都幼儿园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严茜茜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3590" w:type="dxa"/>
            <w:vMerge w:val="continue"/>
            <w:vAlign w:val="center"/>
          </w:tcPr>
          <w:p>
            <w:pPr>
              <w:spacing w:line="260" w:lineRule="exact"/>
              <w:contextualSpacing/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</w:pPr>
            <w:r>
              <w:t>毛悦燕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孟河实验幼儿园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</w:pPr>
            <w:r>
              <w:t>毛悦燕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12:30</w:t>
            </w:r>
          </w:p>
        </w:tc>
        <w:tc>
          <w:tcPr>
            <w:tcW w:w="359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年级组集体备课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年级教师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自定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年级组长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hint="eastAsia"/>
                <w:szCs w:val="21"/>
              </w:rPr>
            </w:pPr>
            <w:r>
              <w:t>14:00</w:t>
            </w:r>
          </w:p>
        </w:tc>
        <w:tc>
          <w:tcPr>
            <w:tcW w:w="359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t>融合教育资源中心建设现场观摩活动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szCs w:val="21"/>
              </w:rPr>
              <w:t>施卫娟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龙虎塘街道中心幼儿园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施卫娟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14</w:t>
            </w:r>
            <w:r>
              <w:t>:30</w:t>
            </w:r>
          </w:p>
        </w:tc>
        <w:tc>
          <w:tcPr>
            <w:tcW w:w="359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hint="default" w:eastAsia="宋体"/>
                <w:color w:val="0C0C0C" w:themeColor="text1" w:themeTint="F2"/>
                <w:szCs w:val="21"/>
                <w:lang w:val="en-US" w:eastAsia="zh-CN"/>
              </w:rPr>
            </w:pPr>
            <w:r>
              <w:t>全民终身学习活动周</w:t>
            </w:r>
            <w:r>
              <w:rPr>
                <w:rFonts w:hint="eastAsia"/>
                <w:lang w:val="en-US" w:eastAsia="zh-CN"/>
              </w:rPr>
              <w:t>启动仪式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西夏墅梅林村委广场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丁红波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12月8日</w:t>
            </w:r>
          </w:p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（周三）</w:t>
            </w:r>
          </w:p>
        </w:tc>
        <w:tc>
          <w:tcPr>
            <w:tcW w:w="987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8:30</w:t>
            </w:r>
          </w:p>
        </w:tc>
        <w:tc>
          <w:tcPr>
            <w:tcW w:w="359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t>新北区乐享童年研究中心活动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t>冯亚丽、孙俊洁、陶莹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汤庄幼儿园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冯亚丽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13：00</w:t>
            </w:r>
          </w:p>
        </w:tc>
        <w:tc>
          <w:tcPr>
            <w:tcW w:w="3590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contextualSpacing/>
              <w:jc w:val="center"/>
            </w:pPr>
            <w:r>
              <w:t>制作户外场地图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中班教师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t>自定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周琪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12月9日</w:t>
            </w:r>
          </w:p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（周四）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全天</w:t>
            </w:r>
          </w:p>
        </w:tc>
        <w:tc>
          <w:tcPr>
            <w:tcW w:w="3590" w:type="dxa"/>
            <w:vAlign w:val="center"/>
          </w:tcPr>
          <w:p>
            <w:pPr>
              <w:spacing w:line="260" w:lineRule="exact"/>
              <w:contextualSpacing/>
              <w:jc w:val="center"/>
            </w:pPr>
            <w:r>
              <w:t>亲子实践活动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部分教师、幼儿和家长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宝盛园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丁红波</w:t>
            </w:r>
          </w:p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杨昕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01" w:type="dxa"/>
            <w:vMerge w:val="restart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12月10日</w:t>
            </w:r>
          </w:p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（周五）</w:t>
            </w: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rFonts w:hint="eastAsia"/>
                <w:color w:val="0C0C0C" w:themeColor="text1" w:themeTint="F2"/>
                <w:szCs w:val="21"/>
              </w:rPr>
              <w:t>8:30</w:t>
            </w:r>
          </w:p>
        </w:tc>
        <w:tc>
          <w:tcPr>
            <w:tcW w:w="359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常州市优秀教师牵手开放活动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全体行政、</w:t>
            </w:r>
            <w:r>
              <w:rPr>
                <w:rFonts w:hint="eastAsia"/>
                <w:color w:val="0C0C0C" w:themeColor="text1" w:themeTint="F2"/>
                <w:szCs w:val="21"/>
              </w:rPr>
              <w:t>A组成员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多功能室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朱钰玲</w:t>
            </w:r>
          </w:p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张留玉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01" w:type="dxa"/>
            <w:vMerge w:val="continue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12:30</w:t>
            </w:r>
          </w:p>
        </w:tc>
        <w:tc>
          <w:tcPr>
            <w:tcW w:w="3590" w:type="dxa"/>
            <w:vAlign w:val="center"/>
          </w:tcPr>
          <w:p>
            <w:pPr>
              <w:spacing w:line="260" w:lineRule="exact"/>
              <w:contextualSpacing/>
              <w:jc w:val="center"/>
            </w:pPr>
            <w:r>
              <w:t>月工作考核</w:t>
            </w:r>
          </w:p>
        </w:tc>
        <w:tc>
          <w:tcPr>
            <w:tcW w:w="2410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color w:val="0C0C0C" w:themeColor="text1" w:themeTint="F2"/>
                <w:szCs w:val="21"/>
              </w:rPr>
              <w:t>全体行政、年级组长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会议室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szCs w:val="21"/>
              </w:rPr>
            </w:pPr>
            <w:r>
              <w:rPr>
                <w:szCs w:val="21"/>
              </w:rPr>
              <w:t>张留玉</w:t>
            </w:r>
          </w:p>
        </w:tc>
        <w:tc>
          <w:tcPr>
            <w:tcW w:w="3079" w:type="dxa"/>
            <w:vMerge w:val="continue"/>
            <w:vAlign w:val="center"/>
          </w:tcPr>
          <w:p>
            <w:pPr>
              <w:spacing w:line="260" w:lineRule="exact"/>
              <w:contextualSpacing/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1"/>
      </w:rPr>
    </w:pPr>
    <w:r>
      <w:rPr>
        <w:rFonts w:hint="eastAsia"/>
        <w:sz w:val="21"/>
        <w:szCs w:val="21"/>
      </w:rPr>
      <w:t>一份热情一腔激情走进每一个</w:t>
    </w: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-488315</wp:posOffset>
          </wp:positionH>
          <wp:positionV relativeFrom="paragraph">
            <wp:posOffset>-3810</wp:posOffset>
          </wp:positionV>
          <wp:extent cx="440690" cy="187325"/>
          <wp:effectExtent l="19050" t="0" r="0" b="0"/>
          <wp:wrapNone/>
          <wp:docPr id="1" name="图片 2" descr="mmexport155468882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mmexport1554688828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690" cy="18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常州市新北区新魏幼儿园——日日新   新体验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4EAFB"/>
    <w:multiLevelType w:val="singleLevel"/>
    <w:tmpl w:val="8CA4EA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E3D"/>
    <w:rsid w:val="0003432C"/>
    <w:rsid w:val="000357DE"/>
    <w:rsid w:val="00050316"/>
    <w:rsid w:val="0006107F"/>
    <w:rsid w:val="000637C2"/>
    <w:rsid w:val="0007108E"/>
    <w:rsid w:val="00075F8F"/>
    <w:rsid w:val="00084B3E"/>
    <w:rsid w:val="00095455"/>
    <w:rsid w:val="000977D7"/>
    <w:rsid w:val="000A05E4"/>
    <w:rsid w:val="000B088E"/>
    <w:rsid w:val="000C339B"/>
    <w:rsid w:val="000C3C67"/>
    <w:rsid w:val="000C4F6F"/>
    <w:rsid w:val="000C59E4"/>
    <w:rsid w:val="000D6F5A"/>
    <w:rsid w:val="000F73D9"/>
    <w:rsid w:val="0010224A"/>
    <w:rsid w:val="00114272"/>
    <w:rsid w:val="00117E12"/>
    <w:rsid w:val="00123329"/>
    <w:rsid w:val="00125FF7"/>
    <w:rsid w:val="00126947"/>
    <w:rsid w:val="00135E24"/>
    <w:rsid w:val="0015137A"/>
    <w:rsid w:val="00157A3C"/>
    <w:rsid w:val="00172C06"/>
    <w:rsid w:val="00176F84"/>
    <w:rsid w:val="001A393A"/>
    <w:rsid w:val="001B6C4C"/>
    <w:rsid w:val="001C6269"/>
    <w:rsid w:val="001D6DEF"/>
    <w:rsid w:val="001E47FC"/>
    <w:rsid w:val="001E4917"/>
    <w:rsid w:val="0020433A"/>
    <w:rsid w:val="00205469"/>
    <w:rsid w:val="00217670"/>
    <w:rsid w:val="0022020B"/>
    <w:rsid w:val="00224AB2"/>
    <w:rsid w:val="00242611"/>
    <w:rsid w:val="00245CD5"/>
    <w:rsid w:val="00246937"/>
    <w:rsid w:val="002531B3"/>
    <w:rsid w:val="00254696"/>
    <w:rsid w:val="00256CC3"/>
    <w:rsid w:val="002A195F"/>
    <w:rsid w:val="002C35AE"/>
    <w:rsid w:val="002C728F"/>
    <w:rsid w:val="002E1223"/>
    <w:rsid w:val="002F0601"/>
    <w:rsid w:val="002F1A46"/>
    <w:rsid w:val="002F2C8D"/>
    <w:rsid w:val="003216F7"/>
    <w:rsid w:val="003328E6"/>
    <w:rsid w:val="00335099"/>
    <w:rsid w:val="00335F3E"/>
    <w:rsid w:val="00364C1B"/>
    <w:rsid w:val="003775B5"/>
    <w:rsid w:val="00385A18"/>
    <w:rsid w:val="003A3C5A"/>
    <w:rsid w:val="003A730D"/>
    <w:rsid w:val="003E7023"/>
    <w:rsid w:val="003E7824"/>
    <w:rsid w:val="003E78CA"/>
    <w:rsid w:val="003F6A0E"/>
    <w:rsid w:val="003F749C"/>
    <w:rsid w:val="004057C6"/>
    <w:rsid w:val="0043204F"/>
    <w:rsid w:val="0045290C"/>
    <w:rsid w:val="0048285D"/>
    <w:rsid w:val="00494391"/>
    <w:rsid w:val="00496B71"/>
    <w:rsid w:val="004A0245"/>
    <w:rsid w:val="004A1025"/>
    <w:rsid w:val="004B18CF"/>
    <w:rsid w:val="004B3CDC"/>
    <w:rsid w:val="004C352E"/>
    <w:rsid w:val="004E0E7D"/>
    <w:rsid w:val="004E14BA"/>
    <w:rsid w:val="004E301D"/>
    <w:rsid w:val="004E4ECE"/>
    <w:rsid w:val="004F076A"/>
    <w:rsid w:val="00507190"/>
    <w:rsid w:val="0055171B"/>
    <w:rsid w:val="005533CB"/>
    <w:rsid w:val="00577061"/>
    <w:rsid w:val="00586C80"/>
    <w:rsid w:val="00596433"/>
    <w:rsid w:val="005B4410"/>
    <w:rsid w:val="005B57CB"/>
    <w:rsid w:val="005C01A8"/>
    <w:rsid w:val="005C173C"/>
    <w:rsid w:val="005C614D"/>
    <w:rsid w:val="005D3F58"/>
    <w:rsid w:val="00624D2C"/>
    <w:rsid w:val="00627B84"/>
    <w:rsid w:val="00636F09"/>
    <w:rsid w:val="0064205E"/>
    <w:rsid w:val="00645DFA"/>
    <w:rsid w:val="006505BF"/>
    <w:rsid w:val="00650A9D"/>
    <w:rsid w:val="00653AC8"/>
    <w:rsid w:val="00662800"/>
    <w:rsid w:val="00667F6B"/>
    <w:rsid w:val="00684031"/>
    <w:rsid w:val="006B3555"/>
    <w:rsid w:val="006B5D88"/>
    <w:rsid w:val="006B7265"/>
    <w:rsid w:val="006C2BA7"/>
    <w:rsid w:val="006D7655"/>
    <w:rsid w:val="006E3A35"/>
    <w:rsid w:val="006E4DD8"/>
    <w:rsid w:val="006F35B1"/>
    <w:rsid w:val="00717342"/>
    <w:rsid w:val="00726046"/>
    <w:rsid w:val="00735208"/>
    <w:rsid w:val="00743D2A"/>
    <w:rsid w:val="0074531E"/>
    <w:rsid w:val="007525FA"/>
    <w:rsid w:val="0075321C"/>
    <w:rsid w:val="00754F40"/>
    <w:rsid w:val="00756664"/>
    <w:rsid w:val="00757167"/>
    <w:rsid w:val="00757A66"/>
    <w:rsid w:val="00762CB9"/>
    <w:rsid w:val="00786E3D"/>
    <w:rsid w:val="007A1719"/>
    <w:rsid w:val="007A62FC"/>
    <w:rsid w:val="007C5BD7"/>
    <w:rsid w:val="007F04A6"/>
    <w:rsid w:val="007F6A23"/>
    <w:rsid w:val="0080081F"/>
    <w:rsid w:val="008133A9"/>
    <w:rsid w:val="00815FC8"/>
    <w:rsid w:val="00840282"/>
    <w:rsid w:val="00845606"/>
    <w:rsid w:val="00856105"/>
    <w:rsid w:val="00861F98"/>
    <w:rsid w:val="00864817"/>
    <w:rsid w:val="00867459"/>
    <w:rsid w:val="00871AA9"/>
    <w:rsid w:val="0087767F"/>
    <w:rsid w:val="00892D78"/>
    <w:rsid w:val="008A2571"/>
    <w:rsid w:val="008A5953"/>
    <w:rsid w:val="008A68A8"/>
    <w:rsid w:val="008B155C"/>
    <w:rsid w:val="008B16D5"/>
    <w:rsid w:val="008B6E77"/>
    <w:rsid w:val="008D6329"/>
    <w:rsid w:val="008E7BDA"/>
    <w:rsid w:val="008F2914"/>
    <w:rsid w:val="0090158F"/>
    <w:rsid w:val="00926D81"/>
    <w:rsid w:val="00932B9F"/>
    <w:rsid w:val="00935838"/>
    <w:rsid w:val="00941E40"/>
    <w:rsid w:val="009525BC"/>
    <w:rsid w:val="00964248"/>
    <w:rsid w:val="0098193E"/>
    <w:rsid w:val="00987154"/>
    <w:rsid w:val="009A1928"/>
    <w:rsid w:val="009B528C"/>
    <w:rsid w:val="009E3E87"/>
    <w:rsid w:val="009E6590"/>
    <w:rsid w:val="009F36AD"/>
    <w:rsid w:val="00A029B9"/>
    <w:rsid w:val="00A31047"/>
    <w:rsid w:val="00A34814"/>
    <w:rsid w:val="00A41785"/>
    <w:rsid w:val="00A43A9C"/>
    <w:rsid w:val="00A545BB"/>
    <w:rsid w:val="00A61FF2"/>
    <w:rsid w:val="00A64570"/>
    <w:rsid w:val="00A81DD6"/>
    <w:rsid w:val="00A912ED"/>
    <w:rsid w:val="00A928AB"/>
    <w:rsid w:val="00AA643C"/>
    <w:rsid w:val="00AB15C3"/>
    <w:rsid w:val="00AC2AAA"/>
    <w:rsid w:val="00AC65C0"/>
    <w:rsid w:val="00AD407F"/>
    <w:rsid w:val="00AD4BE1"/>
    <w:rsid w:val="00AD6860"/>
    <w:rsid w:val="00AF4BAC"/>
    <w:rsid w:val="00AF5325"/>
    <w:rsid w:val="00B2153B"/>
    <w:rsid w:val="00B45E78"/>
    <w:rsid w:val="00B46B57"/>
    <w:rsid w:val="00B55784"/>
    <w:rsid w:val="00B72366"/>
    <w:rsid w:val="00B80A3D"/>
    <w:rsid w:val="00B876D5"/>
    <w:rsid w:val="00B90066"/>
    <w:rsid w:val="00B91AA3"/>
    <w:rsid w:val="00BB21E7"/>
    <w:rsid w:val="00BD067B"/>
    <w:rsid w:val="00BE1B93"/>
    <w:rsid w:val="00BE2D52"/>
    <w:rsid w:val="00BE3BD3"/>
    <w:rsid w:val="00BF1B3A"/>
    <w:rsid w:val="00C2738D"/>
    <w:rsid w:val="00C278CE"/>
    <w:rsid w:val="00C30F4C"/>
    <w:rsid w:val="00C737E2"/>
    <w:rsid w:val="00C955BD"/>
    <w:rsid w:val="00CB22D7"/>
    <w:rsid w:val="00CB41B3"/>
    <w:rsid w:val="00CC161F"/>
    <w:rsid w:val="00CC4C6C"/>
    <w:rsid w:val="00CC6864"/>
    <w:rsid w:val="00CD6FE3"/>
    <w:rsid w:val="00CE13E3"/>
    <w:rsid w:val="00CE7649"/>
    <w:rsid w:val="00CF130C"/>
    <w:rsid w:val="00CF7839"/>
    <w:rsid w:val="00D103CF"/>
    <w:rsid w:val="00D16698"/>
    <w:rsid w:val="00D4242F"/>
    <w:rsid w:val="00D54DE1"/>
    <w:rsid w:val="00D71B39"/>
    <w:rsid w:val="00D90C77"/>
    <w:rsid w:val="00D941D0"/>
    <w:rsid w:val="00DA705C"/>
    <w:rsid w:val="00DB4C5D"/>
    <w:rsid w:val="00DC1362"/>
    <w:rsid w:val="00DE2006"/>
    <w:rsid w:val="00DF2480"/>
    <w:rsid w:val="00E0017F"/>
    <w:rsid w:val="00E20229"/>
    <w:rsid w:val="00E3414A"/>
    <w:rsid w:val="00E34271"/>
    <w:rsid w:val="00E51039"/>
    <w:rsid w:val="00E66F12"/>
    <w:rsid w:val="00E75A01"/>
    <w:rsid w:val="00E82B73"/>
    <w:rsid w:val="00E90299"/>
    <w:rsid w:val="00E94A97"/>
    <w:rsid w:val="00EA402D"/>
    <w:rsid w:val="00EB052D"/>
    <w:rsid w:val="00EB1057"/>
    <w:rsid w:val="00EC1748"/>
    <w:rsid w:val="00EE1AF6"/>
    <w:rsid w:val="00EF68CB"/>
    <w:rsid w:val="00F00B1E"/>
    <w:rsid w:val="00F03E4F"/>
    <w:rsid w:val="00F04AE5"/>
    <w:rsid w:val="00F21675"/>
    <w:rsid w:val="00F45CBE"/>
    <w:rsid w:val="00F53DCA"/>
    <w:rsid w:val="00F87FBF"/>
    <w:rsid w:val="00F94731"/>
    <w:rsid w:val="00FA2F9D"/>
    <w:rsid w:val="00FA359E"/>
    <w:rsid w:val="00FA6398"/>
    <w:rsid w:val="00FA6DF4"/>
    <w:rsid w:val="00FC3608"/>
    <w:rsid w:val="00FD587B"/>
    <w:rsid w:val="00FE2E9B"/>
    <w:rsid w:val="00FF64D8"/>
    <w:rsid w:val="00FF7986"/>
    <w:rsid w:val="08E0509C"/>
    <w:rsid w:val="0EF744FA"/>
    <w:rsid w:val="3C555FAD"/>
    <w:rsid w:val="599071EC"/>
    <w:rsid w:val="6382192C"/>
    <w:rsid w:val="65595474"/>
    <w:rsid w:val="6D4B0450"/>
    <w:rsid w:val="6E5C2BF6"/>
    <w:rsid w:val="6FF47F9E"/>
    <w:rsid w:val="7FC80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9E1DF-E9BE-45DB-8607-C4FAF6842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146</Words>
  <Characters>836</Characters>
  <Lines>6</Lines>
  <Paragraphs>1</Paragraphs>
  <TotalTime>10</TotalTime>
  <ScaleCrop>false</ScaleCrop>
  <LinksUpToDate>false</LinksUpToDate>
  <CharactersWithSpaces>981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2021-09-05T23:42:00Z</dcterms:created>
  <dc:creator>lenovo</dc:creator>
  <cp:lastModifiedBy>Administrator</cp:lastModifiedBy>
  <cp:lastPrinted>2021-11-29T06:43:00Z</cp:lastPrinted>
  <dcterms:modified xsi:type="dcterms:W3CDTF">2021-12-06T03:48:27Z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C3A5756F239348F5A93CE1A7BE6BA2F4</vt:lpwstr>
  </property>
</Properties>
</file>