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8" w:rsidRPr="008E4138" w:rsidRDefault="008E4138" w:rsidP="008E4138">
      <w:pPr>
        <w:widowControl/>
        <w:shd w:val="clear" w:color="auto" w:fill="FFFFFF"/>
        <w:wordWrap w:val="0"/>
        <w:spacing w:before="300" w:after="150"/>
        <w:jc w:val="center"/>
        <w:outlineLvl w:val="1"/>
        <w:rPr>
          <w:rFonts w:ascii="Helvetica" w:eastAsia="宋体" w:hAnsi="Helvetica" w:cs="Helvetica"/>
          <w:color w:val="000000"/>
          <w:kern w:val="0"/>
          <w:sz w:val="45"/>
          <w:szCs w:val="45"/>
        </w:rPr>
      </w:pPr>
      <w:r w:rsidRPr="008E4138">
        <w:rPr>
          <w:rFonts w:ascii="Helvetica" w:eastAsia="宋体" w:hAnsi="Helvetica" w:cs="Helvetica"/>
          <w:color w:val="000000"/>
          <w:kern w:val="0"/>
          <w:sz w:val="45"/>
          <w:szCs w:val="45"/>
        </w:rPr>
        <w:t>常州市新北区泰山小学消火栓系统改造工程竞争性磋商公告</w:t>
      </w:r>
    </w:p>
    <w:p w:rsidR="008E4138" w:rsidRPr="008E4138" w:rsidRDefault="008E4138" w:rsidP="008E4138">
      <w:pPr>
        <w:widowControl/>
        <w:shd w:val="clear" w:color="auto" w:fill="FFFFFF"/>
        <w:jc w:val="center"/>
        <w:rPr>
          <w:rFonts w:ascii="Helvetica" w:eastAsia="宋体" w:hAnsi="Helvetica" w:cs="Helvetica"/>
          <w:color w:val="6B6B6B"/>
          <w:kern w:val="0"/>
          <w:sz w:val="18"/>
          <w:szCs w:val="18"/>
        </w:rPr>
      </w:pPr>
      <w:r w:rsidRPr="008E4138">
        <w:rPr>
          <w:rFonts w:ascii="Helvetica" w:eastAsia="宋体" w:hAnsi="Helvetica" w:cs="Helvetica"/>
          <w:color w:val="6B6B6B"/>
          <w:kern w:val="0"/>
          <w:sz w:val="18"/>
          <w:szCs w:val="18"/>
        </w:rPr>
        <w:t>发布日期：</w:t>
      </w:r>
      <w:r w:rsidRPr="008E4138">
        <w:rPr>
          <w:rFonts w:ascii="Helvetica" w:eastAsia="宋体" w:hAnsi="Helvetica" w:cs="Helvetica"/>
          <w:color w:val="6B6B6B"/>
          <w:kern w:val="0"/>
          <w:sz w:val="18"/>
          <w:szCs w:val="18"/>
        </w:rPr>
        <w:t>2021-12-03     </w:t>
      </w:r>
      <w:r w:rsidRPr="008E4138">
        <w:rPr>
          <w:rFonts w:ascii="Helvetica" w:eastAsia="宋体" w:hAnsi="Helvetica" w:cs="Helvetica"/>
          <w:color w:val="6B6B6B"/>
          <w:kern w:val="0"/>
          <w:sz w:val="18"/>
          <w:szCs w:val="18"/>
        </w:rPr>
        <w:t>点击：</w:t>
      </w:r>
      <w:r w:rsidRPr="008E4138">
        <w:rPr>
          <w:rFonts w:ascii="Helvetica" w:eastAsia="宋体" w:hAnsi="Helvetica" w:cs="Helvetica"/>
          <w:color w:val="6B6B6B"/>
          <w:kern w:val="0"/>
          <w:sz w:val="18"/>
          <w:szCs w:val="18"/>
        </w:rPr>
        <w:t>1</w:t>
      </w:r>
    </w:p>
    <w:tbl>
      <w:tblPr>
        <w:tblW w:w="111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8E4138" w:rsidRPr="008E4138" w:rsidTr="008E413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4138" w:rsidRPr="008E4138" w:rsidRDefault="008E4138" w:rsidP="008E4138">
            <w:pPr>
              <w:widowControl/>
              <w:spacing w:after="150" w:line="270" w:lineRule="atLeast"/>
              <w:jc w:val="center"/>
              <w:divId w:val="1935094443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竞争性磋商公告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8E4138" w:rsidRPr="008E4138" w:rsidTr="008E4138">
              <w:trPr>
                <w:trHeight w:val="1065"/>
              </w:trPr>
              <w:tc>
                <w:tcPr>
                  <w:tcW w:w="8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E4138" w:rsidRPr="008E4138" w:rsidRDefault="008E4138" w:rsidP="008E4138">
                  <w:pPr>
                    <w:widowControl/>
                    <w:spacing w:after="150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>项目概况</w:t>
                  </w:r>
                </w:p>
                <w:p w:rsidR="008E4138" w:rsidRPr="008E4138" w:rsidRDefault="008E4138" w:rsidP="008E4138">
                  <w:pPr>
                    <w:widowControl/>
                    <w:spacing w:after="150"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常州市新北区泰山小学消火栓系统改造工程</w:t>
                  </w:r>
                  <w:r w:rsidRPr="008E4138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采购项目的潜在供应商应在</w:t>
                  </w: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常州青枫招标有限公司</w:t>
                  </w:r>
                  <w:r w:rsidRPr="008E4138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获取采购文件</w:t>
                  </w:r>
                  <w:r w:rsidRPr="008E413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, 并于</w:t>
                  </w: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2021年12月13日</w:t>
                  </w:r>
                  <w:r w:rsidRPr="008E4138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13</w:t>
                  </w: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点</w:t>
                  </w:r>
                  <w:r w:rsidRPr="008E4138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30</w:t>
                  </w:r>
                  <w:r w:rsidRPr="008E413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  <w:u w:val="single"/>
                    </w:rPr>
                    <w:t>分</w:t>
                  </w:r>
                  <w:r w:rsidRPr="008E4138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（北京时间）前递交响应文件。</w:t>
                  </w:r>
                </w:p>
              </w:tc>
            </w:tr>
          </w:tbl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一、项目基本情况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1.项目编号：青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枫采竞磋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-2021051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2.项目名称：常州市新北区泰山小学消火栓系统改造工程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Chars="200" w:firstLine="54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3.采购方式：竞争性磋商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4.预算金额：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人民币壹拾玖万柒仟壹佰贰拾叁元玖角捌分（￥197，123.98）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5.最高限价：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人民币壹拾玖万柒仟壹佰贰拾叁元玖角捌分（￥197，123.98）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6.釆购需求：本项目为常州市新北区泰山小学消火栓系统改造工程。包括但不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限于磋商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文件及其基本技术要求范围内相应工程开工前的准备（包括现场踏勘、技术核对等）、技术资料、施工、技术服务、主管单位验收、质保期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及维保服务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和磋商文件所要求的相关工程等全部内容。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7.合同履行期限：自合同签订后20天（日历天）内完成。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8.本项目不接受联合体投标。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二、申请人的资格要求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1.满足《中华人民共和国政府采购法》第二十二条规定。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2.落实政府釆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购政策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需满足的资格要求：无。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3.本项目的特定资格要求：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（1）具备消防设施工程专业承包资质贰级及以上资质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,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同时具有安全生产许可证；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（2）项目经理要求具有机电工程专业贰级及以上注册建造师资格,同时具有安全生产考核合格证书（B 证）且无在建工程（具体按常建2009[175]号文件执行）；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（3）单位负责人为同一人或者存在直接控股、管理关系的不同供应商，不得参加同一合同项下的采购活动；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（4）未被“信用中国”网站（www.creditchina.gov.cn）、“中国政府采购网”网站（www.ccgp.gov.cn）列入失信被执行人、重大税收违法案件当事人名单、政府采购严重失信行为记录名单。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三、获取采购文件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1.时间：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2021年12月3日至2021年12月10日，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每天上午8:30至11:30,下午1:30至5:00（北京时间，法定节假日除外）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2.地点：常州青枫招标有限公司（常州市钟楼区运河路198号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3.方式：现场领购，供应商领购时需提供以下资料，资料齐全、符合要求的由代理机构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发放磋商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文件（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报名表格式请至常州青枫招标有限公司网站“下载中心”页面自行下载）。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（1）报名表（原件，加盖公章）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lastRenderedPageBreak/>
              <w:t>（2）营业执照或法人登记证书（复印件，加盖公章）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4.售价：人民币伍佰元整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四、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响应文件提交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1.截止时间：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2021年12月13日13点30分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（北京时间）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2.地点：常州青枫招标有限公司（常州市钟楼区运河路198号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五、开启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1.时间：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2021年12月13日13点30分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（北京时间）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2.地点：常州青枫招标有限公司（常州市钟楼区运河路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198号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博济新博智汇谷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9栋207室）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六、公告期限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自本公告发布之日起5个工作日。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七、其他补充事宜</w:t>
            </w:r>
          </w:p>
          <w:p w:rsidR="008E4138" w:rsidRPr="008E4138" w:rsidRDefault="008E4138" w:rsidP="008E4138">
            <w:pPr>
              <w:widowControl/>
              <w:spacing w:line="37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1.磋商保证金</w:t>
            </w:r>
          </w:p>
          <w:p w:rsidR="008E4138" w:rsidRPr="008E4138" w:rsidRDefault="008E4138" w:rsidP="008E4138">
            <w:pPr>
              <w:widowControl/>
              <w:spacing w:line="315" w:lineRule="atLeast"/>
              <w:ind w:firstLine="405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1、磋商保证金数额：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人民币叁仟零伍拾壹元整（¥3，051.00）</w:t>
            </w:r>
          </w:p>
          <w:p w:rsidR="008E4138" w:rsidRPr="008E4138" w:rsidRDefault="008E4138" w:rsidP="008E4138">
            <w:pPr>
              <w:widowControl/>
              <w:spacing w:line="360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2、 收款单位：常州青枫招标有限公司</w:t>
            </w:r>
          </w:p>
          <w:p w:rsidR="008E4138" w:rsidRPr="008E4138" w:rsidRDefault="008E4138" w:rsidP="008E4138">
            <w:pPr>
              <w:widowControl/>
              <w:spacing w:line="360" w:lineRule="atLeast"/>
              <w:ind w:firstLine="84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开户银行：江苏银行常州钟楼支行</w:t>
            </w:r>
          </w:p>
          <w:p w:rsidR="008E4138" w:rsidRPr="008E4138" w:rsidRDefault="008E4138" w:rsidP="008E4138">
            <w:pPr>
              <w:widowControl/>
              <w:spacing w:line="360" w:lineRule="atLeast"/>
              <w:ind w:firstLine="84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银行账号：808 00188 000 172788</w:t>
            </w:r>
          </w:p>
          <w:p w:rsidR="008E4138" w:rsidRPr="008E4138" w:rsidRDefault="008E4138" w:rsidP="008E4138">
            <w:pPr>
              <w:widowControl/>
              <w:spacing w:line="360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3、磋商保证金到帐截止日期：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2021年12月12日下午5:00</w:t>
            </w:r>
          </w:p>
          <w:p w:rsidR="008E4138" w:rsidRPr="008E4138" w:rsidRDefault="008E4138" w:rsidP="008E4138">
            <w:pPr>
              <w:widowControl/>
              <w:spacing w:line="40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4、磋商保证金交纳方式：支票转账、电汇或网银</w:t>
            </w:r>
          </w:p>
          <w:p w:rsidR="008E4138" w:rsidRPr="008E4138" w:rsidRDefault="008E4138" w:rsidP="008E4138">
            <w:pPr>
              <w:widowControl/>
              <w:spacing w:line="40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5、投标保证金备注或摘要：磋商2021051</w:t>
            </w:r>
          </w:p>
          <w:p w:rsidR="008E4138" w:rsidRPr="008E4138" w:rsidRDefault="008E4138" w:rsidP="008E4138">
            <w:pPr>
              <w:widowControl/>
              <w:spacing w:line="375" w:lineRule="atLeast"/>
              <w:ind w:firstLine="420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lastRenderedPageBreak/>
              <w:t>*供应商必须自行将磋商保证金从对公账户按规定方式和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时间缴至上述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指定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帐户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并到帐，拒绝以其它方式缴纳，禁止第三方代缴保证金，否则将被视为无效响应，其响应文件将被拒绝。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2.现场踏勘及标前答疑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（1）供应商自行踏勘现场。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（2）标前答疑：供应商对磋商文件如有疑问，请将疑问于</w:t>
            </w: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2021年12月11日中午11:30前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以书面原件形式递交至常州青枫招标有限公司。（注：提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疑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文件：① 必须加盖供应商公章；② 以采购代理机构收到时间为准。否则采购代理机构有权拒收其递交的文件）。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3.磋商文件售后一概不退。供应商递交的响应文件概不退还。一经领购报名不接受修改。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4.本项目资格后审。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5.疫情防控措施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（1）在采购活动前，根据参与人员规模研究制定活动预案，科学安排座位间距，缩短工作时间，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设置场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内外提示牌，对参加人员进行体温检测、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扫码核验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、信息登记等工作。会议室每隔两小时通一次风，使用完毕后及时消毒。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2）对于参与开评标活动的投标供应商、采购人授权代表，应如实填报《疫情期间参与招投标活动开评标人员健康信息登记表》并加盖单位公章。在进入代理机构时，请凭《疫情期间参与招投标活动开评标人员健康信息登记表》、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健康码及本人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身份证原件方能到指定开评标场所。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3）对于参与评标活动的评审专家，在进入公司时，请主动出示当日参与项目评审项目手机短信进入指定场所。进入评标场所前，须如实填写《疫情期间参与招投标活动开评标人员健康信息登记表》及《承诺书》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（4）适当限制参与开评标活动人数。疫情期间，为减少人员聚集，除采购人授权代表和投标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  <w:shd w:val="clear" w:color="auto" w:fill="FFFFFF"/>
              </w:rPr>
              <w:t>供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  <w:shd w:val="clear" w:color="auto" w:fill="FFFFFF"/>
              </w:rPr>
              <w:lastRenderedPageBreak/>
              <w:t>应商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授权代表外，其他人员原则上不安排进入开评标场所。特殊情况应事先与公司人员联系。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（5）参与采购活动的当事人应严格按照疫情期间管理要求，服从佩戴口罩、测量体温、健康信息登记等各项疫情防控规定。进场后请保持安全距离，分散等候，不得扎堆聚集，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事完即走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。自觉服从引导人员的指挥和管理。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（6）其余事项严格按照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苏财购【2020】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13号文执行。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（7）因防控工作需要，给采购当事人带来诸多不便，还望多多理解和予以配合。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八、对本次采购提出询问，请按以下方式联系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1、</w:t>
            </w:r>
            <w:proofErr w:type="gramStart"/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釆购人信息</w:t>
            </w:r>
            <w:proofErr w:type="gramEnd"/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名称：常州市新北区泰山小学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地址：常州市新北区太湖中路33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联系方式：18052707980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2、代理机构信息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名称：常州青枫招标有限公司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地址：常州市钟楼区运河路198号</w:t>
            </w:r>
            <w:proofErr w:type="gramStart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博济新博智汇谷</w:t>
            </w:r>
            <w:proofErr w:type="gramEnd"/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9栋207室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联系方式：0519-88119558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3、项目联系方式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项目联系人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: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薛工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电话：0519-88119558   </w:t>
            </w: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                     </w:t>
            </w:r>
          </w:p>
          <w:p w:rsidR="008E4138" w:rsidRPr="008E4138" w:rsidRDefault="008E4138" w:rsidP="008E4138">
            <w:pPr>
              <w:widowControl/>
              <w:spacing w:after="150" w:line="375" w:lineRule="atLeast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8E4138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lastRenderedPageBreak/>
              <w:t>邮箱：qf@czqfzb.com</w:t>
            </w:r>
          </w:p>
        </w:tc>
      </w:tr>
    </w:tbl>
    <w:p w:rsidR="00B8615D" w:rsidRPr="008E4138" w:rsidRDefault="00B8615D">
      <w:pPr>
        <w:rPr>
          <w:rFonts w:hint="eastAsia"/>
        </w:rPr>
      </w:pPr>
    </w:p>
    <w:sectPr w:rsidR="00B8615D" w:rsidRPr="008E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F0"/>
    <w:rsid w:val="008E4138"/>
    <w:rsid w:val="00AE19F0"/>
    <w:rsid w:val="00B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935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2152</Characters>
  <Application>Microsoft Office Word</Application>
  <DocSecurity>0</DocSecurity>
  <Lines>17</Lines>
  <Paragraphs>5</Paragraphs>
  <ScaleCrop>false</ScaleCrop>
  <Company>china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2021-12-03T09:24:00Z</dcterms:created>
  <dcterms:modified xsi:type="dcterms:W3CDTF">2021-12-03T09:25:00Z</dcterms:modified>
</cp:coreProperties>
</file>