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rFonts w:hint="eastAsia" w:ascii="仿宋_GB2312" w:hAnsi="宋体" w:eastAsia="仿宋_GB2312"/>
          <w:sz w:val="28"/>
          <w:szCs w:val="28"/>
        </w:rPr>
        <w:t>2021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数字化学习课堂展评非省赛选拔参赛登记表</w:t>
      </w:r>
      <w:r>
        <w:rPr>
          <w:rFonts w:hint="eastAsia"/>
          <w:b/>
          <w:sz w:val="28"/>
          <w:szCs w:val="28"/>
        </w:rPr>
        <w:t>”用户手册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学校管理员版</w:t>
      </w:r>
    </w:p>
    <w:p>
      <w:pPr>
        <w:pStyle w:val="14"/>
        <w:numPr>
          <w:ilvl w:val="0"/>
          <w:numId w:val="0"/>
        </w:numPr>
        <w:ind w:leftChars="0"/>
        <w:rPr>
          <w:rStyle w:val="8"/>
          <w:rFonts w:hint="eastAsia"/>
          <w:color w:val="auto"/>
          <w:u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>平台网址</w:t>
      </w:r>
      <w:r>
        <w:rPr>
          <w:rFonts w:hint="eastAsia"/>
        </w:rPr>
        <w:t>：</w:t>
      </w:r>
      <w:r>
        <w:fldChar w:fldCharType="begin"/>
      </w:r>
      <w:r>
        <w:instrText xml:space="preserve"> HYPERLINK "http://uc.exx.cn/#/sps/schaxmlist" </w:instrText>
      </w:r>
      <w:r>
        <w:fldChar w:fldCharType="separate"/>
      </w:r>
      <w:r>
        <w:rPr>
          <w:rStyle w:val="8"/>
          <w:rFonts w:hint="eastAsia"/>
        </w:rPr>
        <w:t>http://uc.exx.cn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  <w:u w:val="none"/>
          <w:lang w:val="en-US" w:eastAsia="zh-CN"/>
        </w:rPr>
        <w:t xml:space="preserve">   （</w:t>
      </w:r>
      <w:r>
        <w:rPr>
          <w:rStyle w:val="8"/>
          <w:rFonts w:hint="eastAsia"/>
          <w:color w:val="auto"/>
          <w:u w:val="none"/>
          <w:lang w:val="en-US" w:eastAsia="zh-CN"/>
        </w:rPr>
        <w:t>有问题请加QQ：537027408）</w:t>
      </w:r>
    </w:p>
    <w:p>
      <w:pPr>
        <w:pStyle w:val="14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Style w:val="8"/>
          <w:rFonts w:hint="eastAsia"/>
          <w:b/>
          <w:bCs/>
          <w:color w:val="auto"/>
          <w:u w:val="none"/>
          <w:lang w:val="en-US" w:eastAsia="zh-CN"/>
        </w:rPr>
        <w:t>导航菜单</w:t>
      </w:r>
      <w:r>
        <w:rPr>
          <w:rStyle w:val="8"/>
          <w:rFonts w:hint="eastAsia"/>
          <w:color w:val="auto"/>
          <w:u w:val="none"/>
          <w:lang w:val="en-US" w:eastAsia="zh-CN"/>
        </w:rPr>
        <w:t>：</w:t>
      </w:r>
      <w:r>
        <w:rPr>
          <w:rFonts w:hint="eastAsia"/>
          <w:lang w:val="en-US" w:eastAsia="zh-CN"/>
        </w:rPr>
        <w:t>常州大市应用 &gt;&gt; 项目评审系统 &gt;&gt; 校报名、审核</w:t>
      </w:r>
    </w:p>
    <w:p>
      <w:pPr>
        <w:pStyle w:val="14"/>
        <w:numPr>
          <w:ilvl w:val="0"/>
          <w:numId w:val="2"/>
        </w:numPr>
        <w:ind w:left="360" w:leftChars="0" w:hanging="360" w:firstLineChars="0"/>
        <w:rPr>
          <w:rFonts w:hint="eastAsia" w:eastAsiaTheme="minorEastAsia"/>
          <w:lang w:eastAsia="zh-CN"/>
        </w:rPr>
      </w:pPr>
      <w:r>
        <w:rPr>
          <w:rFonts w:hint="eastAsia"/>
        </w:rPr>
        <w:t>点击扫码登录，在微信上通过短信验证码绑定账号后，</w:t>
      </w:r>
      <w:r>
        <w:rPr>
          <w:rFonts w:hint="eastAsia"/>
          <w:lang w:val="en-US" w:eastAsia="zh-CN"/>
        </w:rPr>
        <w:t>再</w:t>
      </w:r>
      <w:r>
        <w:rPr>
          <w:rFonts w:hint="eastAsia"/>
        </w:rPr>
        <w:t>重新扫码登录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已绑定用户直接登录即可</w:t>
      </w:r>
      <w:r>
        <w:rPr>
          <w:rFonts w:hint="eastAsia"/>
          <w:lang w:eastAsia="zh-CN"/>
        </w:rPr>
        <w:t>）</w:t>
      </w:r>
    </w:p>
    <w:p>
      <w:r>
        <w:drawing>
          <wp:inline distT="0" distB="0" distL="114300" distR="114300">
            <wp:extent cx="5272405" cy="3769995"/>
            <wp:effectExtent l="0" t="0" r="4445" b="190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fldChar w:fldCharType="begin"/>
      </w:r>
      <w:r>
        <w:rPr>
          <w:rFonts w:hint="eastAsia"/>
        </w:rPr>
        <w:instrText xml:space="preserve">SEQ 图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</w:t>
      </w:r>
    </w:p>
    <w:p>
      <w:r>
        <w:rPr>
          <w:rFonts w:hint="eastAsia"/>
        </w:rPr>
        <w:t>登录后，查看左上角当前单位是否准确，不准确的话通过下拉列表选择</w:t>
      </w:r>
    </w:p>
    <w:p>
      <w:r>
        <w:drawing>
          <wp:inline distT="0" distB="0" distL="114300" distR="114300">
            <wp:extent cx="5267960" cy="1344930"/>
            <wp:effectExtent l="0" t="0" r="889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图2确认当前登录单位</w:t>
      </w:r>
    </w:p>
    <w:p>
      <w:r>
        <w:br w:type="page"/>
      </w:r>
    </w:p>
    <w:p>
      <w:pPr>
        <w:pStyle w:val="14"/>
        <w:numPr>
          <w:ilvl w:val="0"/>
          <w:numId w:val="2"/>
        </w:numPr>
        <w:ind w:firstLineChars="0"/>
      </w:pPr>
      <w:r>
        <w:rPr>
          <w:rFonts w:hint="eastAsia"/>
        </w:rPr>
        <w:t>报名：在项目列表中找到本次活动项目，点击</w:t>
      </w:r>
      <w:r>
        <w:rPr>
          <w:rFonts w:hint="eastAsia"/>
          <w:lang w:val="en-US" w:eastAsia="zh-CN"/>
        </w:rPr>
        <w:t>详情</w:t>
      </w:r>
      <w:r>
        <w:rPr>
          <w:rFonts w:hint="eastAsia"/>
        </w:rPr>
        <w:t>，如图3</w:t>
      </w:r>
    </w:p>
    <w:p>
      <w:pPr>
        <w:keepNext/>
      </w:pPr>
      <w:r>
        <w:drawing>
          <wp:inline distT="0" distB="0" distL="114300" distR="114300">
            <wp:extent cx="5265420" cy="1970405"/>
            <wp:effectExtent l="0" t="0" r="11430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bookmarkStart w:id="0" w:name="_Ref51771254"/>
      <w:r>
        <w:rPr>
          <w:rFonts w:hint="eastAsia"/>
        </w:rPr>
        <w:t>图</w:t>
      </w:r>
      <w:bookmarkEnd w:id="0"/>
      <w:r>
        <w:rPr>
          <w:rFonts w:hint="eastAsia"/>
        </w:rPr>
        <w:t>3活动列表</w:t>
      </w:r>
    </w:p>
    <w:p>
      <w:pPr>
        <w:keepNext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如图4中进行操作，点击报名按钮后，弹窗出现选人，如图5进行操作</w:t>
      </w:r>
    </w:p>
    <w:p>
      <w:pPr>
        <w:keepNext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图5中，默认最多列出本校20人，输入姓名或手机号进行筛选后确认添加</w:t>
      </w:r>
    </w:p>
    <w:p>
      <w:pPr>
        <w:keepNext/>
        <w:rPr>
          <w:rFonts w:hint="default"/>
          <w:lang w:val="en-US" w:eastAsia="zh-CN"/>
        </w:rPr>
      </w:pPr>
      <w:r>
        <w:rPr>
          <w:rFonts w:hint="eastAsia"/>
          <w:color w:val="C00000"/>
          <w:lang w:val="en-US" w:eastAsia="zh-CN"/>
        </w:rPr>
        <w:t>注：总报名人数不可超过名额限制</w:t>
      </w:r>
    </w:p>
    <w:p>
      <w:pPr>
        <w:keepNext/>
        <w:ind w:firstLine="420"/>
      </w:pPr>
      <w:r>
        <w:drawing>
          <wp:inline distT="0" distB="0" distL="114300" distR="114300">
            <wp:extent cx="4907915" cy="2459355"/>
            <wp:effectExtent l="0" t="0" r="6985" b="171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791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  <w:lang w:val="en-US" w:eastAsia="zh-CN"/>
        </w:rPr>
      </w:pPr>
      <w:bookmarkStart w:id="1" w:name="_Ref51771259"/>
      <w:r>
        <w:rPr>
          <w:rFonts w:hint="eastAsia"/>
        </w:rPr>
        <w:t xml:space="preserve">图 </w:t>
      </w:r>
      <w:bookmarkEnd w:id="1"/>
      <w:r>
        <w:rPr>
          <w:rFonts w:hint="eastAsia"/>
        </w:rPr>
        <w:t>4 报名</w:t>
      </w:r>
      <w:r>
        <w:rPr>
          <w:rFonts w:hint="eastAsia"/>
          <w:lang w:val="en-US" w:eastAsia="zh-CN"/>
        </w:rPr>
        <w:t>按钮</w:t>
      </w:r>
    </w:p>
    <w:p>
      <w:pPr>
        <w:jc w:val="center"/>
      </w:pPr>
      <w:r>
        <w:drawing>
          <wp:inline distT="0" distB="0" distL="114300" distR="114300">
            <wp:extent cx="3618865" cy="2163445"/>
            <wp:effectExtent l="0" t="0" r="635" b="825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 xml:space="preserve">图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报名选人</w:t>
      </w:r>
    </w:p>
    <w:p>
      <w:pPr>
        <w:pStyle w:val="14"/>
        <w:numPr>
          <w:ilvl w:val="0"/>
          <w:numId w:val="2"/>
        </w:numPr>
        <w:ind w:firstLineChars="0"/>
      </w:pPr>
      <w:r>
        <w:rPr>
          <w:rFonts w:hint="eastAsia"/>
        </w:rPr>
        <w:t>审核：进入方式同步骤2，需老师</w:t>
      </w:r>
      <w:r>
        <w:rPr>
          <w:rFonts w:hint="eastAsia"/>
          <w:lang w:val="en-US" w:eastAsia="zh-CN"/>
        </w:rPr>
        <w:t>已提交</w:t>
      </w:r>
      <w:r>
        <w:rPr>
          <w:rFonts w:hint="eastAsia"/>
        </w:rPr>
        <w:t>，点击审核进入填报详情页，如图</w:t>
      </w:r>
      <w:r>
        <w:rPr>
          <w:rFonts w:hint="eastAsia"/>
          <w:lang w:val="en-US" w:eastAsia="zh-CN"/>
        </w:rPr>
        <w:t>6</w:t>
      </w:r>
    </w:p>
    <w:p>
      <w:pPr>
        <w:pStyle w:val="14"/>
        <w:ind w:firstLine="0" w:firstLineChars="0"/>
      </w:pPr>
      <w:r>
        <w:drawing>
          <wp:inline distT="0" distB="0" distL="114300" distR="114300">
            <wp:extent cx="5269865" cy="3001010"/>
            <wp:effectExtent l="0" t="0" r="6985" b="889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 xml:space="preserve">图 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进入审核</w:t>
      </w:r>
    </w:p>
    <w:p>
      <w:pPr>
        <w:pStyle w:val="14"/>
        <w:ind w:firstLine="0" w:firstLineChars="0"/>
      </w:pPr>
      <w:r>
        <w:rPr>
          <w:rFonts w:hint="eastAsia"/>
        </w:rPr>
        <w:t>页面</w:t>
      </w:r>
      <w:r>
        <w:rPr>
          <w:rFonts w:hint="eastAsia"/>
          <w:lang w:val="en-US" w:eastAsia="zh-CN"/>
        </w:rPr>
        <w:t>顶部</w:t>
      </w:r>
      <w:r>
        <w:rPr>
          <w:rFonts w:hint="eastAsia"/>
        </w:rPr>
        <w:t>点击相应按钮进行审核，审核不通过则退回</w:t>
      </w:r>
      <w:r>
        <w:rPr>
          <w:rFonts w:hint="eastAsia"/>
          <w:lang w:val="en-US" w:eastAsia="zh-CN"/>
        </w:rPr>
        <w:t>给</w:t>
      </w:r>
      <w:r>
        <w:rPr>
          <w:rFonts w:hint="eastAsia"/>
        </w:rPr>
        <w:t>老师重新填写</w:t>
      </w:r>
    </w:p>
    <w:p>
      <w:pPr>
        <w:pStyle w:val="14"/>
        <w:ind w:firstLine="0" w:firstLineChars="0"/>
      </w:pPr>
      <w:r>
        <w:drawing>
          <wp:inline distT="0" distB="0" distL="114300" distR="114300">
            <wp:extent cx="5269230" cy="3088005"/>
            <wp:effectExtent l="0" t="0" r="7620" b="1714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 xml:space="preserve">图 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 审核操作</w:t>
      </w:r>
    </w:p>
    <w:p>
      <w:pPr>
        <w:pStyle w:val="14"/>
        <w:ind w:firstLine="0" w:firstLineChars="0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21480E"/>
    <w:rsid w:val="00324E5E"/>
    <w:rsid w:val="00326BF2"/>
    <w:rsid w:val="00335C57"/>
    <w:rsid w:val="003C0D70"/>
    <w:rsid w:val="003F5472"/>
    <w:rsid w:val="004A4D25"/>
    <w:rsid w:val="004C1FF6"/>
    <w:rsid w:val="0050007E"/>
    <w:rsid w:val="005106F6"/>
    <w:rsid w:val="00541EA9"/>
    <w:rsid w:val="00554ECC"/>
    <w:rsid w:val="00594063"/>
    <w:rsid w:val="0066238B"/>
    <w:rsid w:val="00713F9D"/>
    <w:rsid w:val="00720154"/>
    <w:rsid w:val="00793E70"/>
    <w:rsid w:val="007C78C7"/>
    <w:rsid w:val="00905006"/>
    <w:rsid w:val="0091060A"/>
    <w:rsid w:val="009B7ABC"/>
    <w:rsid w:val="00A35EEA"/>
    <w:rsid w:val="00B12DC8"/>
    <w:rsid w:val="00BA43EF"/>
    <w:rsid w:val="00C44A7B"/>
    <w:rsid w:val="00C50433"/>
    <w:rsid w:val="00CB669C"/>
    <w:rsid w:val="00CF3A83"/>
    <w:rsid w:val="00DA6CA5"/>
    <w:rsid w:val="00E83C5D"/>
    <w:rsid w:val="00FE3AA9"/>
    <w:rsid w:val="048A7AD5"/>
    <w:rsid w:val="063C1FA2"/>
    <w:rsid w:val="143D14F5"/>
    <w:rsid w:val="166167A3"/>
    <w:rsid w:val="16F91B83"/>
    <w:rsid w:val="27524860"/>
    <w:rsid w:val="2BEE5F4C"/>
    <w:rsid w:val="333D6558"/>
    <w:rsid w:val="3C4931F8"/>
    <w:rsid w:val="3CAC63F6"/>
    <w:rsid w:val="49D71E9D"/>
    <w:rsid w:val="4A3C5376"/>
    <w:rsid w:val="5B0F057E"/>
    <w:rsid w:val="5BAF1477"/>
    <w:rsid w:val="62350361"/>
    <w:rsid w:val="64EC531E"/>
    <w:rsid w:val="6C970A81"/>
    <w:rsid w:val="70204DAB"/>
    <w:rsid w:val="70511770"/>
    <w:rsid w:val="763C5112"/>
    <w:rsid w:val="79D120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354</Characters>
  <Lines>2</Lines>
  <Paragraphs>1</Paragraphs>
  <TotalTime>3</TotalTime>
  <ScaleCrop>false</ScaleCrop>
  <LinksUpToDate>false</LinksUpToDate>
  <CharactersWithSpaces>414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jyslp</cp:lastModifiedBy>
  <dcterms:modified xsi:type="dcterms:W3CDTF">2021-11-24T01:35:22Z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C05DB1A765EA40678969820D68F0EA63</vt:lpwstr>
  </property>
</Properties>
</file>