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Target="docProps/app.xml" Type="http://schemas.openxmlformats.org/officeDocument/2006/relationships/extended-properties" Id="rId3"/><Relationship Target="docProps/core.xml" Type="http://schemas.openxmlformats.org/package/2006/relationships/metadata/core-properties" Id="rId2"/><Relationship Target="word/document.xml" Type="http://schemas.openxmlformats.org/officeDocument/2006/relationships/officeDocument" Id="rId1"/><Relationship Target="docProps/custom.xml" Type="http://schemas.openxmlformats.org/officeDocument/2006/relationships/custom-properties" Id="rId4"/></Relationships>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ORACLE_JRE JAXB in Tencent Java 1.8.0_262 on Linux --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070745"/>
          <w:sz w:val="44"/>
          <w:szCs w:val="44"/>
        </w:rPr>
      </w:pPr>
      <w:r>
        <w:rPr>
          <w:rFonts w:ascii="宋体" w:hAnsi="宋体" w:eastAsia="宋体"/>
          <w:b w:val="true"/>
          <w:bCs w:val="true"/>
          <w:color w:val="070745"/>
          <w:sz w:val="44"/>
          <w:szCs w:val="44"/>
        </w:rPr>
        <w:t>大四</w:t>
      </w:r>
      <w:r>
        <w:rPr>
          <w:rFonts w:ascii="宋体" w:hAnsi="宋体" w:eastAsia="宋体"/>
          <w:b w:val="true"/>
          <w:bCs w:val="true"/>
          <w:color w:val="070745"/>
          <w:sz w:val="44"/>
          <w:szCs w:val="44"/>
        </w:rPr>
        <w:t xml:space="preserve">  </w:t>
      </w:r>
      <w:r>
        <w:rPr>
          <w:rFonts w:ascii="宋体" w:hAnsi="宋体" w:eastAsia="宋体"/>
          <w:b w:val="true"/>
          <w:bCs w:val="true"/>
          <w:color w:val="070745"/>
          <w:sz w:val="44"/>
          <w:szCs w:val="44"/>
        </w:rPr>
        <w:t>大四</w:t>
      </w:r>
      <w:r>
        <w:rPr>
          <w:rFonts w:ascii="宋体" w:hAnsi="宋体" w:eastAsia="宋体"/>
          <w:b w:val="true"/>
          <w:bCs w:val="true"/>
          <w:color w:val="070745"/>
          <w:sz w:val="44"/>
          <w:szCs w:val="44"/>
        </w:rPr>
        <w:t xml:space="preserve"> </w:t>
      </w:r>
      <w:r>
        <w:rPr>
          <w:rFonts w:ascii="宋体" w:hAnsi="宋体" w:eastAsia="宋体"/>
          <w:b w:val="true"/>
          <w:bCs w:val="true"/>
          <w:color w:val="070745"/>
          <w:sz w:val="44"/>
          <w:szCs w:val="44"/>
        </w:rPr>
        <w:t xml:space="preserve"> 宝贝天使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color w:val="000000"/>
          <w:sz w:val="32"/>
          <w:szCs w:val="32"/>
        </w:rPr>
      </w:pPr>
      <w:r>
        <w:rPr>
          <w:rFonts w:ascii="宋体" w:hAnsi="宋体" w:eastAsia="宋体"/>
          <w:color w:val="000000"/>
          <w:sz w:val="32"/>
          <w:szCs w:val="32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2021.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10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.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20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 xml:space="preserve"> 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 xml:space="preserve"> 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晴</w:t>
      </w:r>
    </w:p>
    <w:p>
      <w:pPr>
        <w:snapToGrid w:val="false"/>
        <w:spacing w:before="0" w:after="0" w:line="240" w:lineRule="auto"/>
        <w:ind w:left="0" w:right="0"/>
        <w:jc w:val="both"/>
        <w:rPr>
          <w:rFonts w:ascii="微软雅黑" w:hAnsi="微软雅黑" w:eastAsia="微软雅黑"/>
          <w:color w:val="000000"/>
          <w:sz w:val="24"/>
          <w:szCs w:val="24"/>
        </w:rPr>
      </w:pPr>
      <w:r>
        <w:rPr>
          <w:rFonts w:ascii="宋体" w:hAnsi="宋体" w:eastAsia="宋体"/>
          <w:color w:val="000000"/>
          <w:sz w:val="28"/>
          <w:szCs w:val="28"/>
        </w:rPr>
        <w:t xml:space="preserve">  </w:t>
      </w:r>
      <w:r>
        <w:rPr>
          <w:rFonts w:ascii="宋体" w:hAnsi="宋体" w:eastAsia="宋体"/>
          <w:color w:val="000000"/>
          <w:sz w:val="24"/>
          <w:szCs w:val="24"/>
        </w:rPr>
        <w:t xml:space="preserve"> </w:t>
      </w:r>
      <w:r>
        <w:rPr>
          <w:rFonts w:ascii="宋体" w:hAnsi="宋体" w:eastAsia="宋体"/>
          <w:color w:val="000000"/>
          <w:sz w:val="24"/>
          <w:szCs w:val="24"/>
        </w:rPr>
        <w:t>天气渐冷，早晚温差较大，</w:t>
      </w:r>
      <w:r>
        <w:rPr>
          <w:rFonts w:ascii="宋体" w:hAnsi="宋体" w:eastAsia="宋体"/>
          <w:color w:val="000000"/>
          <w:sz w:val="24"/>
          <w:szCs w:val="24"/>
        </w:rPr>
        <w:t>孩子们要注意保暖，可以把厚被褥带来了，这样午睡会更加保暖</w:t>
      </w:r>
      <w:r>
        <w:rPr>
          <w:rFonts w:ascii="宋体" w:hAnsi="宋体" w:eastAsia="宋体"/>
          <w:color w:val="000000"/>
          <w:sz w:val="24"/>
          <w:szCs w:val="24"/>
        </w:rPr>
        <w:t>。</w:t>
      </w:r>
      <w:r>
        <w:rPr>
          <w:rFonts w:ascii="宋体" w:hAnsi="宋体" w:eastAsia="宋体"/>
          <w:color w:val="000000"/>
          <w:sz w:val="24"/>
          <w:szCs w:val="24"/>
        </w:rPr>
        <w:t>今天我们参与了体育活动《夹包跳》，通过两脚夹住沙包使劲跳起往前方甩出去，这样就能锻炼自己的跳跃及控制能力，大胆地运用好身体提高身体的素质，有利用发展幼儿身体敏捷性。</w:t>
      </w:r>
      <w:r>
        <w:rPr>
          <w:rFonts w:ascii="宋体" w:hAnsi="宋体" w:eastAsia="宋体"/>
          <w:color w:val="000000"/>
          <w:sz w:val="24"/>
          <w:szCs w:val="24"/>
        </w:rPr>
        <w:t>今天来了3</w:t>
      </w:r>
      <w:r>
        <w:rPr>
          <w:rFonts w:ascii="宋体" w:hAnsi="宋体" w:eastAsia="宋体"/>
          <w:color w:val="000000"/>
          <w:sz w:val="24"/>
          <w:szCs w:val="24"/>
        </w:rPr>
        <w:t>3</w:t>
      </w:r>
      <w:r>
        <w:rPr>
          <w:rFonts w:ascii="宋体" w:hAnsi="宋体" w:eastAsia="宋体"/>
          <w:color w:val="000000"/>
          <w:sz w:val="24"/>
          <w:szCs w:val="24"/>
        </w:rPr>
        <w:t>人，</w:t>
      </w:r>
      <w:r>
        <w:rPr>
          <w:rFonts w:ascii="宋体" w:hAnsi="宋体" w:eastAsia="宋体"/>
          <w:color w:val="000000"/>
          <w:sz w:val="24"/>
          <w:szCs w:val="24"/>
        </w:rPr>
        <w:t>2</w:t>
      </w:r>
      <w:r>
        <w:rPr>
          <w:rFonts w:ascii="宋体" w:hAnsi="宋体" w:eastAsia="宋体"/>
          <w:color w:val="000000"/>
          <w:sz w:val="24"/>
          <w:szCs w:val="24"/>
        </w:rPr>
        <w:t>人事假。</w:t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color w:val="000000"/>
          <w:sz w:val="28"/>
          <w:szCs w:val="28"/>
        </w:rPr>
      </w:pPr>
      <w:r>
        <w:rPr>
          <w:rFonts w:ascii="宋体" w:hAnsi="宋体" w:eastAsia="宋体"/>
          <w:color w:val="000000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入园篇</w:t>
      </w:r>
    </w:p>
    <w:p>
      <w:pPr>
        <w:snapToGrid w:val="false"/>
        <w:spacing w:before="0" w:after="0" w:line="240" w:lineRule="auto"/>
        <w:ind w:leftChars="228" w:hanging="480"/>
        <w:jc w:val="both"/>
        <w:rPr>
          <w:rFonts w:ascii="宋体" w:hAnsi="宋体" w:eastAsia="宋体"/>
          <w:b w:val="true"/>
          <w:bCs w:val="true"/>
          <w:color w:val="303030"/>
          <w:sz w:val="22"/>
          <w:szCs w:val="22"/>
        </w:rPr>
      </w:pPr>
      <w:r>
        <w:rPr>
          <w:rFonts w:ascii="宋体" w:hAnsi="宋体" w:eastAsia="宋体"/>
          <w:b w:val="true"/>
          <w:bCs w:val="true"/>
          <w:color w:val="303030"/>
          <w:sz w:val="22"/>
          <w:szCs w:val="22"/>
        </w:rPr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4380"/>
        <w:gridCol w:w="5895"/>
      </w:tblGrid>
      <w:tr>
        <w:trPr>
          <w:trHeight w:val="270" w:hRule="atLeast"/>
        </w:trPr>
        <w:tc>
          <w:tcPr>
            <w:tcW w:w="438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</w:t>
            </w: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容</w:t>
            </w:r>
          </w:p>
        </w:tc>
        <w:tc>
          <w:tcPr>
            <w:tcW w:w="589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分享过程</w:t>
            </w:r>
          </w:p>
        </w:tc>
      </w:tr>
      <w:tr>
        <w:trPr>
          <w:trHeight w:val="5355" w:hRule="atLeast"/>
        </w:trPr>
        <w:tc>
          <w:tcPr>
            <w:tcW w:w="438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b w:val="true"/>
                <w:bCs w:val="true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b w:val="true"/>
                <w:bCs w:val="true"/>
                <w:color w:val="000000"/>
                <w:sz w:val="24"/>
                <w:szCs w:val="24"/>
              </w:rPr>
              <w:t>故事：能干的我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活动目标：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早晨来园不奔跑；有序放置自己的物品；有序参加活动。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今天主动签到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自主喝牛奶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的有：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李创、丁昊阳、卜洪杰、曹梓墨、黄译加、孙乐轩、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周欣悦、万紫烿、韩誉淇、万沐希、周梓媛、李佳颖、胡周垲、胡周城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、姚诗韵、李佳颖、黄奕加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。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早晨能自主来园、不奔跑的有：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黄奕加、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唐熙雯、高羽涵、刘涵悦、孙乐轩、万沐希、韩誉淇、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李佳颖、李创、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胡周城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、胡周垲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。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周欣悦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主动参与值日生工作，为大家服务。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其中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：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万哲睿，嘟嘟，孙乐轩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能积极参与搬椅子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送椅子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，并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拉好区域柜子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为大家服务。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  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</w:r>
          </w:p>
        </w:tc>
        <w:tc>
          <w:tcPr>
            <w:tcW w:w="589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3743325" cy="4989150"/>
                  <wp:effectExtent l="0" t="0" r="0" b="0"/>
                  <wp:docPr id="1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325" cy="498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snapToGrid w:val="false"/>
        <w:spacing w:before="0" w:after="0" w:line="240" w:lineRule="auto"/>
        <w:ind w:left="0" w:right="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11055"/>
      </w:tblGrid>
      <w:tr>
        <w:trPr>
          <w:trHeight w:val="1515" w:hRule="atLeast"/>
        </w:trPr>
        <w:tc>
          <w:tcPr>
            <w:tcW w:w="1105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</w:r>
          </w:p>
        </w:tc>
      </w:tr>
      <w:tr>
        <w:trPr>
          <w:trHeight w:val="3450" w:hRule="atLeast"/>
        </w:trPr>
        <w:tc>
          <w:tcPr>
            <w:tcW w:w="1105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false"/>
              <w:spacing w:before="0" w:after="0" w:line="240" w:lineRule="auto"/>
              <w:ind w:left="0" w:right="0"/>
              <w:jc w:val="both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</w:r>
          </w:p>
        </w:tc>
      </w:tr>
    </w:tbl>
    <w:p>
      <w:pPr>
        <w:snapToGrid w:val="false"/>
        <w:spacing w:before="0" w:after="0" w:line="240" w:lineRule="auto"/>
        <w:ind/>
        <w:jc w:val="left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</w:r>
    </w:p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区域游戏</w:t>
      </w: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篇</w:t>
      </w:r>
    </w:p>
    <w:p>
      <w:pPr>
        <w:numPr>
          <w:ilvl w:val="0"/>
          <w:numId w:val="35"/>
        </w:numPr>
        <w:snapToGrid w:val="false"/>
        <w:spacing w:before="0" w:after="0" w:line="240" w:lineRule="auto"/>
        <w:ind w:hanging="480"/>
        <w:jc w:val="both"/>
        <w:rPr>
          <w:rFonts w:ascii="宋体" w:hAnsi="宋体" w:eastAsia="宋体"/>
          <w:b w:val="true"/>
          <w:bCs w:val="true"/>
          <w:color w:val="303030"/>
          <w:sz w:val="24"/>
          <w:szCs w:val="24"/>
        </w:rPr>
      </w:pPr>
      <w:r>
        <w:rPr>
          <w:rFonts w:hint="eastAsia"/>
        </w:rPr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活动内容:</w:t>
      </w:r>
      <w:r>
        <w:rPr>
          <w:rFonts w:hint="eastAsia"/>
        </w:rPr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喜欢阅读图书，分享自己在阅读区的所思所想，用自己的大胆表达。</w:t>
      </w:r>
    </w:p>
    <w:p>
      <w:pPr>
        <w:numPr>
          <w:ilvl w:val="0"/>
          <w:numId w:val="35"/>
        </w:numPr>
        <w:snapToGrid w:val="false"/>
        <w:spacing w:before="0" w:after="0" w:line="240" w:lineRule="auto"/>
        <w:ind w:hanging="480"/>
        <w:jc w:val="both"/>
        <w:rPr>
          <w:rFonts w:ascii="宋体" w:hAnsi="宋体" w:eastAsia="宋体"/>
          <w:b w:val="true"/>
          <w:bCs w:val="true"/>
          <w:color w:val="303030"/>
          <w:sz w:val="24"/>
          <w:szCs w:val="24"/>
        </w:rPr>
      </w:pPr>
      <w:r>
        <w:rPr>
          <w:rFonts w:hint="eastAsia"/>
        </w:rPr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活动目标:</w:t>
      </w:r>
      <w:r>
        <w:rPr>
          <w:rFonts w:hint="eastAsia"/>
        </w:rPr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 xml:space="preserve"> 能坚持阅读自己喜欢的图书，和同伴分享阅读，并大胆交流。                                                         </w:t>
      </w:r>
    </w:p>
    <w:p>
      <w:pPr>
        <w:snapToGrid w:val="false"/>
        <w:spacing w:before="0" w:after="0" w:line="240" w:lineRule="auto"/>
        <w:ind/>
        <w:jc w:val="left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4380"/>
        <w:gridCol w:w="5895"/>
      </w:tblGrid>
      <w:tr>
        <w:trPr>
          <w:trHeight w:val="270" w:hRule="atLeast"/>
        </w:trPr>
        <w:tc>
          <w:tcPr>
            <w:tcW w:w="438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589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分享过程</w:t>
            </w:r>
          </w:p>
        </w:tc>
      </w:tr>
      <w:tr>
        <w:trPr>
          <w:trHeight w:val="5355" w:hRule="atLeast"/>
        </w:trPr>
        <w:tc>
          <w:tcPr>
            <w:tcW w:w="438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苗纾语在阅读区看了一本海洋揭秘的图书，能自主翻阅图书，尝试讲述书中的故事，分享自己的感受，在后期和同伴一起进行自制图书。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   黄奕加、万紫烿一起阅读了房子揭秘，看到了各国的不同造型的房子，房子的结构不同，房子的色彩斑斓，房子有的作用也不同。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   黄奕加：我要把房子画下来，和大家一起分享。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    苗纾语：我想做不一样的房子，我是造型师。</w:t>
            </w:r>
          </w:p>
          <w:p>
            <w:pPr>
              <w:snapToGrid w:val="false"/>
              <w:spacing w:before="0" w:after="80" w:line="240" w:lineRule="auto"/>
              <w:ind/>
              <w:jc w:val="both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   </w:t>
            </w:r>
          </w:p>
        </w:tc>
        <w:tc>
          <w:tcPr>
            <w:tcW w:w="589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3743325" cy="5673476"/>
                  <wp:effectExtent l="0" t="0" r="0" b="0"/>
                  <wp:docPr id="2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325" cy="5673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snapToGrid w:val="false"/>
        <w:spacing w:before="0" w:after="0" w:line="240" w:lineRule="auto"/>
        <w:ind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  <w:t>集体活动</w:t>
      </w:r>
    </w:p>
    <w:p>
      <w:pPr>
        <w:snapToGrid w:val="false"/>
        <w:spacing w:before="0" w:after="0" w:line="240" w:lineRule="auto"/>
        <w:ind w:left="0" w:right="0" w:firstLine="0"/>
        <w:jc w:val="both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</w:r>
    </w:p>
    <w:p>
      <w:pPr>
        <w:snapToGrid w:val="false"/>
        <w:spacing w:before="0" w:after="0" w:line="240" w:lineRule="auto"/>
        <w:ind w:left="0" w:right="0" w:firstLine="0"/>
        <w:jc w:val="both"/>
        <w:rPr>
          <w:rFonts w:ascii="宋体" w:hAnsi="宋体" w:eastAsia="宋体"/>
          <w:b w:val="true"/>
          <w:bCs w:val="true"/>
          <w:color w:val="303030"/>
          <w:sz w:val="24"/>
          <w:szCs w:val="24"/>
        </w:rPr>
      </w:pPr>
      <w:r>
        <w:rPr>
          <w:rFonts w:ascii="宋体" w:hAnsi="宋体" w:eastAsia="宋体"/>
          <w:color w:val="000000"/>
          <w:sz w:val="24"/>
          <w:szCs w:val="24"/>
        </w:rPr>
        <w:t xml:space="preserve"> </w:t>
      </w:r>
      <w:r>
        <w:rPr>
          <w:rFonts w:ascii="宋体" w:hAnsi="宋体" w:eastAsia="宋体"/>
          <w:color w:val="303030"/>
          <w:sz w:val="24"/>
          <w:szCs w:val="24"/>
        </w:rPr>
        <w:t>Ø 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活动介绍：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这是一节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科学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活动。在活动中老师以幼儿为主体，教师引导幼儿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通过运用多种材料</w:t>
      </w:r>
    </w:p>
    <w:p>
      <w:pPr>
        <w:snapToGrid w:val="false"/>
        <w:spacing w:before="0" w:after="0" w:line="360" w:lineRule="exact"/>
        <w:ind w:right="0"/>
        <w:jc w:val="both"/>
        <w:rPr>
          <w:rFonts w:ascii="宋体" w:hAnsi="宋体" w:eastAsia="宋体"/>
          <w:b w:val="true"/>
          <w:bCs w:val="true"/>
          <w:color w:val="303030"/>
          <w:sz w:val="24"/>
          <w:szCs w:val="24"/>
        </w:rPr>
      </w:pPr>
      <w:r>
        <w:rPr>
          <w:rFonts w:ascii="宋体" w:hAnsi="宋体" w:eastAsia="宋体"/>
          <w:color w:val="000000"/>
          <w:sz w:val="24"/>
          <w:szCs w:val="24"/>
        </w:rPr>
        <w:t xml:space="preserve"> </w:t>
      </w:r>
      <w:r>
        <w:rPr>
          <w:rFonts w:ascii="宋体" w:hAnsi="宋体" w:eastAsia="宋体"/>
          <w:color w:val="303030"/>
          <w:sz w:val="24"/>
          <w:szCs w:val="24"/>
        </w:rPr>
        <w:t>Ø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活动目标：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1.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在集体中能注意听老师或其他人讲话</w:t>
      </w:r>
      <w:hyperlink r:id="rId13">
        <w:r>
          <w:rPr>
            <w:rFonts w:ascii="宋体" w:hAnsi="宋体" w:eastAsia="宋体"/>
            <w:b w:val="true"/>
            <w:bCs w:val="true"/>
            <w:color w:val="303030"/>
            <w:sz w:val="24"/>
            <w:szCs w:val="24"/>
            <w:u w:val="single"/>
          </w:rPr>
          <w:t>，</w:t>
        </w:r>
      </w:hyperlink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愿意用图画和符号表现事物或故事。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 xml:space="preserve">                       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2．喜欢接触大自然，对周围的很多事物和现象感兴趣</w:t>
      </w:r>
      <w:hyperlink r:id="rId14">
        <w:r>
          <w:rPr>
            <w:rFonts w:ascii="宋体" w:hAnsi="宋体" w:eastAsia="宋体"/>
            <w:b w:val="true"/>
            <w:bCs w:val="true"/>
            <w:color w:val="303030"/>
            <w:sz w:val="24"/>
            <w:szCs w:val="24"/>
            <w:u w:val="single"/>
          </w:rPr>
          <w:t>，</w:t>
        </w:r>
      </w:hyperlink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对感兴趣的事情能仔细观察，并能发现其特征。</w:t>
      </w:r>
    </w:p>
    <w:p>
      <w:pPr>
        <w:snapToGrid w:val="false"/>
        <w:spacing w:before="0" w:after="0" w:line="240" w:lineRule="auto"/>
        <w:ind w:left="480" w:right="0" w:hanging="480"/>
        <w:jc w:val="both"/>
        <w:rPr>
          <w:rFonts w:ascii="宋体" w:hAnsi="宋体" w:eastAsia="宋体"/>
          <w:b w:val="true"/>
          <w:bCs w:val="true"/>
          <w:color w:val="303030"/>
          <w:sz w:val="24"/>
          <w:szCs w:val="24"/>
        </w:rPr>
      </w:pPr>
      <w:r>
        <w:rPr>
          <w:rFonts w:ascii="宋体" w:hAnsi="宋体" w:eastAsia="宋体"/>
          <w:color w:val="303030"/>
          <w:sz w:val="24"/>
          <w:szCs w:val="24"/>
        </w:rPr>
        <w:t>Ø 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活动内容：</w:t>
      </w:r>
      <w:r>
        <w:rPr>
          <w:rFonts w:ascii="宋体" w:hAnsi="宋体" w:eastAsia="宋体"/>
          <w:b w:val="true"/>
          <w:bCs w:val="true"/>
          <w:color w:val="303030"/>
          <w:sz w:val="24"/>
          <w:szCs w:val="24"/>
        </w:rPr>
        <w:t>通过自己设计的秋天植物园，谈谈自己的想法和需要用到的材料。</w:t>
      </w:r>
    </w:p>
    <w:tbl>
      <w:tblPr>
        <w:tblStyle w:val="a7"/>
        <w:tblW w:w="0" w:type="auto"/>
        <w:tblInd w:w="0"/>
        <w:tblLayout w:type="fixed"/>
        <w:tblCellMar>
          <w:top w:w="120"/>
          <w:left w:w="60"/>
          <w:bottom w:w="120"/>
          <w:right w:w="60"/>
        </w:tblCellMar>
        <w:tblLook w:firstRow="1" w:lastRow="0" w:firstColumn="1" w:lastColumn="0" w:noHBand="0" w:noVBand="1" w:val="04A0"/>
      </w:tblPr>
      <w:tblGrid>
        <w:gridCol w:w="4650"/>
        <w:gridCol w:w="5895"/>
      </w:tblGrid>
      <w:tr>
        <w:trPr>
          <w:trHeight w:val="495" w:hRule="atLeast"/>
        </w:trPr>
        <w:tc>
          <w:tcPr>
            <w:tcW w:w="465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589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 w:val="true"/>
                <w:bCs w:val="true"/>
                <w:color w:val="4BACC6"/>
                <w:sz w:val="24"/>
                <w:szCs w:val="24"/>
              </w:rPr>
              <w:t>分享过程</w:t>
            </w:r>
          </w:p>
        </w:tc>
      </w:tr>
      <w:tr>
        <w:trPr>
          <w:trHeight w:val="5835" w:hRule="atLeast"/>
        </w:trPr>
        <w:tc>
          <w:tcPr>
            <w:tcW w:w="465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我们在介绍自己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设计的秋天植物园的时候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，很多幼儿能积极参与，并用自己的语言表述自己的发现。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在活动中：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张汝意、高羽涵、胡周垲、胡周城、万哲睿、嘟嘟、刘菡悦、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张汝意、韩誉淇、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李创、姚诗韵、孙乐轩、薛奕轩、朱浩轩、黄奕宸、丁昊阳等小朋友积极分享自己的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设计图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，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能集中注意力倾听他人将会，愿意用自己的绘画方式自己的设计图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。</w:t>
            </w:r>
          </w:p>
          <w:p>
            <w:pPr>
              <w:snapToGrid w:val="false"/>
              <w:spacing w:before="0" w:after="80" w:line="240" w:lineRule="auto"/>
              <w:ind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589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false"/>
              <w:spacing w:before="0" w:after="80" w:line="240" w:lineRule="auto"/>
              <w:ind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3743325" cy="5673476"/>
                  <wp:effectExtent l="0" t="0" r="0" b="0"/>
                  <wp:docPr id="3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325" cy="5673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false"/>
        <w:spacing w:before="0" w:after="0" w:line="240" w:lineRule="auto"/>
        <w:ind w:leftChars="213"/>
        <w:jc w:val="center"/>
        <w:rPr>
          <w:rFonts w:ascii="宋体" w:hAnsi="宋体" w:eastAsia="宋体"/>
          <w:b w:val="true"/>
          <w:bCs w:val="true"/>
          <w:color w:val="1F3863"/>
          <w:sz w:val="28"/>
          <w:szCs w:val="28"/>
        </w:rPr>
      </w:pPr>
      <w:r>
        <w:rPr>
          <w:rFonts w:ascii="宋体" w:hAnsi="宋体" w:eastAsia="宋体"/>
          <w:b w:val="true"/>
          <w:bCs w:val="true"/>
          <w:color w:val="1F3863"/>
          <w:sz w:val="28"/>
          <w:szCs w:val="28"/>
        </w:rPr>
      </w:r>
    </w:p>
    <w:p>
      <w:pPr>
        <w:snapToGrid w:val="false"/>
        <w:spacing w:before="0" w:after="0" w:line="240" w:lineRule="auto"/>
        <w:ind/>
        <w:jc w:val="both"/>
        <w:rPr>
          <w:rFonts w:ascii="宋体" w:hAnsi="宋体" w:eastAsia="宋体"/>
          <w:b w:val="true"/>
          <w:bCs w:val="true"/>
          <w:color w:val="8496B0"/>
          <w:sz w:val="20"/>
          <w:szCs w:val="20"/>
        </w:rPr>
      </w:pPr>
      <w:r>
        <w:rPr>
          <w:rFonts w:ascii="宋体" w:hAnsi="宋体" w:eastAsia="宋体"/>
          <w:b w:val="true"/>
          <w:bCs w:val="true"/>
          <w:color w:val="8496B0"/>
          <w:sz w:val="20"/>
          <w:szCs w:val="20"/>
        </w:rPr>
      </w:r>
    </w:p>
    <w:sectPr w:rsidR="00C604EC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commentsExtended.xml><?xml version="1.0" encoding="utf-8"?>
<w15:commentsEx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abstractNum w:abstractNumId="0">
    <w:nsid w:val="1E537D43"/>
    <w:multiLevelType w:val="multilevel"/>
    <w:tmpl w:val="1E537D43"/>
    <w:lvl w:ilvl="0">
      <w:start w:val="1"/>
      <w:numFmt w:val="bullet"/>
      <w:lvlText w:val="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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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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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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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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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1">
    <w:nsid w:val="323C7824"/>
    <w:multiLevelType w:val="multilevel"/>
    <w:tmpl w:val="323C7824"/>
    <w:lvl w:ilvl="0">
      <w:start w:val="1"/>
      <w:numFmt w:val="bullet"/>
      <w:lvlText w:val="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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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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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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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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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2">
    <w:nsid w:val="513362E4"/>
    <w:multiLevelType w:val="multilevel"/>
    <w:tmpl w:val="513362E4"/>
    <w:lvl w:ilvl="0">
      <w:start w:val="1"/>
      <w:numFmt w:val="bullet"/>
      <w:lvlText w:val=""/>
      <w:lvlJc w:val="left"/>
      <w:pPr>
        <w:ind w:left="227" w:hanging="227"/>
      </w:pPr>
      <w:rPr>
        <w:rFonts w:hint="default" w:ascii="Wingdings" w:hAnsi="Wingdings"/>
      </w:rPr>
    </w:lvl>
    <w:lvl w:ilvl="1">
      <w:start w:val="1"/>
      <w:numFmt w:val="bullet"/>
      <w:lvlText w:val=""/>
      <w:lvlJc w:val="left"/>
      <w:pPr>
        <w:ind w:left="567" w:hanging="227"/>
      </w:pPr>
      <w:rPr>
        <w:rFonts w:hint="default" w:ascii="Wingdings" w:hAnsi="Wingdings"/>
      </w:rPr>
    </w:lvl>
    <w:lvl w:ilvl="2">
      <w:start w:val="1"/>
      <w:numFmt w:val="bullet"/>
      <w:lvlText w:val=""/>
      <w:lvlJc w:val="left"/>
      <w:pPr>
        <w:ind w:left="907" w:hanging="227"/>
      </w:pPr>
      <w:rPr>
        <w:rFonts w:hint="default" w:ascii="Wingdings" w:hAnsi="Wingdings"/>
      </w:rPr>
    </w:lvl>
    <w:lvl w:ilvl="3">
      <w:start w:val="1"/>
      <w:numFmt w:val="bullet"/>
      <w:lvlText w:val=""/>
      <w:lvlJc w:val="left"/>
      <w:pPr>
        <w:ind w:left="1247" w:hanging="227"/>
      </w:pPr>
      <w:rPr>
        <w:rFonts w:hint="default" w:ascii="Wingdings" w:hAnsi="Wingdings"/>
      </w:rPr>
    </w:lvl>
    <w:lvl w:ilvl="4">
      <w:start w:val="1"/>
      <w:numFmt w:val="bullet"/>
      <w:lvlText w:val=""/>
      <w:lvlJc w:val="left"/>
      <w:pPr>
        <w:ind w:left="1587" w:hanging="227"/>
      </w:pPr>
      <w:rPr>
        <w:rFonts w:hint="default" w:ascii="Wingdings" w:hAnsi="Wingdings"/>
      </w:rPr>
    </w:lvl>
    <w:lvl w:ilvl="5">
      <w:start w:val="1"/>
      <w:numFmt w:val="bullet"/>
      <w:lvlText w:val=""/>
      <w:lvlJc w:val="left"/>
      <w:pPr>
        <w:ind w:left="1927" w:hanging="227"/>
      </w:pPr>
      <w:rPr>
        <w:rFonts w:hint="default" w:ascii="Wingdings" w:hAnsi="Wingdings"/>
      </w:rPr>
    </w:lvl>
    <w:lvl w:ilvl="6">
      <w:start w:val="1"/>
      <w:numFmt w:val="bullet"/>
      <w:lvlText w:val=""/>
      <w:lvlJc w:val="left"/>
      <w:pPr>
        <w:ind w:left="2267" w:hanging="227"/>
      </w:pPr>
      <w:rPr>
        <w:rFonts w:hint="default" w:ascii="Wingdings" w:hAnsi="Wingdings"/>
      </w:rPr>
    </w:lvl>
    <w:lvl w:ilvl="7">
      <w:start w:val="1"/>
      <w:numFmt w:val="bullet"/>
      <w:lvlText w:val=""/>
      <w:lvlJc w:val="left"/>
      <w:pPr>
        <w:ind w:left="2607" w:hanging="227"/>
      </w:pPr>
      <w:rPr>
        <w:rFonts w:hint="default" w:ascii="Wingdings" w:hAnsi="Wingdings"/>
      </w:rPr>
    </w:lvl>
    <w:lvl w:ilvl="8">
      <w:start w:val="1"/>
      <w:numFmt w:val="bullet"/>
      <w:lvlText w:val=""/>
      <w:lvlJc w:val="left"/>
      <w:pPr>
        <w:ind w:left="2947" w:hanging="227"/>
      </w:pPr>
      <w:rPr>
        <w:rFonts w:hint="default" w:ascii="Wingdings" w:hAnsi="Wingdings"/>
      </w:rPr>
    </w:lvl>
  </w:abstractNum>
  <w:abstractNum w:abstractNumId="3">
    <w:nsid w:val="5AA9370F"/>
    <w:multiLevelType w:val="multilevel"/>
    <w:tmpl w:val="5AA9370F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4">
    <w:nsid w:val="5AA93721"/>
    <w:multiLevelType w:val="multilevel"/>
    <w:tmpl w:val="5AA937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5">
    <w:nsid w:val="5AA9374C"/>
    <w:multiLevelType w:val="multilevel"/>
    <w:tmpl w:val="5AA9374C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6">
    <w:nsid w:val="5AA93847"/>
    <w:multiLevelType w:val="multilevel"/>
    <w:tmpl w:val="5AA93847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7">
    <w:nsid w:val="5AA9385D"/>
    <w:multiLevelType w:val="multilevel"/>
    <w:tmpl w:val="5AA9385D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8">
    <w:nsid w:val="5AA93871"/>
    <w:multiLevelType w:val="multilevel"/>
    <w:tmpl w:val="5AA9387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9">
    <w:nsid w:val="5AA93884"/>
    <w:multiLevelType w:val="multilevel"/>
    <w:tmpl w:val="5AA9388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0">
    <w:nsid w:val="5AA938A6"/>
    <w:multiLevelType w:val="multilevel"/>
    <w:tmpl w:val="5AA938A6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1">
    <w:nsid w:val="5AA938BA"/>
    <w:multiLevelType w:val="multilevel"/>
    <w:tmpl w:val="5AA938B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2">
    <w:nsid w:val="5AA939C1"/>
    <w:multiLevelType w:val="multilevel"/>
    <w:tmpl w:val="5AA939C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3">
    <w:nsid w:val="5AA939F5"/>
    <w:multiLevelType w:val="multilevel"/>
    <w:tmpl w:val="5AA939F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4">
    <w:nsid w:val="5AA93A09"/>
    <w:multiLevelType w:val="multilevel"/>
    <w:tmpl w:val="5AA93A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5">
    <w:nsid w:val="5AA9DAE5"/>
    <w:multiLevelType w:val="multilevel"/>
    <w:tmpl w:val="5AA9DAE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6">
    <w:nsid w:val="5AA9DAF8"/>
    <w:multiLevelType w:val="multilevel"/>
    <w:tmpl w:val="5AA9DAF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7">
    <w:nsid w:val="5AA9DB09"/>
    <w:multiLevelType w:val="multilevel"/>
    <w:tmpl w:val="5AA9DB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8">
    <w:nsid w:val="5AA9DB19"/>
    <w:multiLevelType w:val="multilevel"/>
    <w:tmpl w:val="5AA9DB1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9">
    <w:nsid w:val="5AA9DB29"/>
    <w:multiLevelType w:val="multilevel"/>
    <w:tmpl w:val="5AA9DB2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0">
    <w:nsid w:val="5AA9DB3A"/>
    <w:multiLevelType w:val="multilevel"/>
    <w:tmpl w:val="5AA9DB3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1">
    <w:nsid w:val="5AA9DB4A"/>
    <w:multiLevelType w:val="multilevel"/>
    <w:tmpl w:val="5AA9DB4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2">
    <w:nsid w:val="5AA9DB5A"/>
    <w:multiLevelType w:val="multilevel"/>
    <w:tmpl w:val="5AA9DB5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3">
    <w:nsid w:val="5AA9DC10"/>
    <w:multiLevelType w:val="multilevel"/>
    <w:tmpl w:val="5AA9DC10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4">
    <w:nsid w:val="5AA9DC21"/>
    <w:multiLevelType w:val="multilevel"/>
    <w:tmpl w:val="5AA9DC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5">
    <w:nsid w:val="5AA9DC48"/>
    <w:multiLevelType w:val="multilevel"/>
    <w:tmpl w:val="5AA9DC4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6">
    <w:nsid w:val="5AA9DC59"/>
    <w:multiLevelType w:val="multilevel"/>
    <w:tmpl w:val="5AA9DC5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7">
    <w:nsid w:val="5AA9DD04"/>
    <w:multiLevelType w:val="multilevel"/>
    <w:tmpl w:val="5AA9DD0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8">
    <w:nsid w:val="5AA9DD14"/>
    <w:multiLevelType w:val="multilevel"/>
    <w:tmpl w:val="5AA9DD1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9">
    <w:nsid w:val="5AA9DD24"/>
    <w:multiLevelType w:val="multilevel"/>
    <w:tmpl w:val="5AA9DD2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0">
    <w:nsid w:val="5B4947AB"/>
    <w:multiLevelType w:val="multilevel"/>
    <w:tmpl w:val="5B4947AB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hint="default" w:ascii="Times New Roman" w:hAnsi="Times New Roman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3">
    <w:multiLevelType w:val="multilevel"/>
    <w:lvl w:ilvl="0" w:tentative="false">
      <w:start w:val="1"/>
      <w:numFmt w:val="bullet"/>
      <w:lvlText w:val=""/>
      <w:lvlJc w:val="left"/>
      <w:pPr>
        <w:ind w:left="420" w:hanging="420"/>
      </w:pPr>
      <w:rPr>
        <w:rFonts w:hint="default" w:ascii="Wingdings" w:hAnsi="Wingdings" w:eastAsia="Wingdings"/>
        <w:bCs/>
      </w:rPr>
    </w:lvl>
  </w:abstractNum>
  <w:abstractNum w:abstractNumId="34">
    <w:multiLevelType w:val="multilevel"/>
    <w:lvl w:ilvl="0" w:tentative="false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 w:eastAsia="Wingdings"/>
        <w:bCs/>
      </w:rPr>
    </w:lvl>
  </w:abstractNum>
  <w:abstractNum w:abstractNumId="35">
    <w:multiLevelType w:val="multilevel"/>
    <w:lvl w:ilvl="0" w:tentative="false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 w:eastAsia="Wingdings"/>
        <w:bCs/>
      </w:rPr>
    </w:lvl>
    <w:lvl w:ilvl="1" w:tentative="false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eastAsia="Wingdings"/>
        <w:bCs/>
      </w:rPr>
    </w:lvl>
    <w:lvl w:ilvl="2" w:tentative="false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eastAsia="Wingdings"/>
        <w:bCs/>
      </w:rPr>
    </w:lvl>
    <w:lvl w:ilvl="3" w:tentative="false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eastAsia="Wingdings"/>
        <w:bCs/>
      </w:rPr>
    </w:lvl>
    <w:lvl w:ilvl="4" w:tentative="false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eastAsia="Wingdings"/>
        <w:bCs/>
      </w:rPr>
    </w:lvl>
    <w:lvl w:ilvl="5" w:tentative="false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eastAsia="Wingdings"/>
        <w:bCs/>
      </w:rPr>
    </w:lvl>
    <w:lvl w:ilvl="6" w:tentative="false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eastAsia="Wingdings"/>
        <w:bCs/>
      </w:rPr>
    </w:lvl>
    <w:lvl w:ilvl="7" w:tentative="false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eastAsia="Wingdings"/>
        <w:bCs/>
      </w:rPr>
    </w:lvl>
    <w:lvl w:ilvl="8" w:tentative="false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eastAsia="Wingdings"/>
        <w:bCs/>
      </w:rPr>
    </w:lvl>
  </w:abstractNum>
  <w:num w:numId="1">
    <w:abstractNumId w:val="3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19"/>
  </w:num>
  <w:num w:numId="19">
    <w:abstractNumId w:val="20"/>
  </w:num>
  <w:num w:numId="20">
    <w:abstractNumId w:val="21"/>
  </w:num>
  <w:num w:numId="21">
    <w:abstractNumId w:val="22"/>
  </w:num>
  <w:num w:numId="22">
    <w:abstractNumId w:val="23"/>
  </w:num>
  <w:num w:numId="23">
    <w:abstractNumId w:val="24"/>
  </w:num>
  <w:num w:numId="24">
    <w:abstractNumId w:val="25"/>
  </w:num>
  <w:num w:numId="25">
    <w:abstractNumId w:val="26"/>
  </w:num>
  <w:num w:numId="26">
    <w:abstractNumId w:val="27"/>
  </w:num>
  <w:num w:numId="27">
    <w:abstractNumId w:val="28"/>
  </w:num>
  <w:num w:numId="28">
    <w:abstractNumId w:val="29"/>
  </w:num>
  <w:num w:numId="29">
    <w:abstractNumId w:val="1"/>
  </w:num>
  <w:num w:numId="30">
    <w:abstractNumId w:val="2"/>
  </w:num>
  <w:num w:numId="31">
    <w:abstractNumId w:val="0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83D07F0"/>
    <w:rsid w:val="105E3B74"/>
    <w:rsid w:val="1C2C4424"/>
    <w:rsid w:val="1CD54CE6"/>
    <w:rsid w:val="1DEC38DC"/>
    <w:rsid w:val="30456175"/>
    <w:rsid w:val="36772279"/>
    <w:rsid w:val="434067C1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."/>
  <w:listSeparator w:val=","/>
  <w15:docId w15:val="{20DE070A-6068-41E9-B520-D45B669F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<Relationships xmlns="http://schemas.openxmlformats.org/package/2006/relationships"><Relationship Target="theme/theme1.xml" Type="http://schemas.openxmlformats.org/officeDocument/2006/relationships/theme" Id="rId8"/><Relationship Target="numbering.xml" Type="http://schemas.openxmlformats.org/officeDocument/2006/relationships/numbering" Id="rId3"/><Relationship Target="fontTable.xml" Type="http://schemas.openxmlformats.org/officeDocument/2006/relationships/fontTable" Id="rId7"/><Relationship Target="../customXml/item2.xml" Type="http://schemas.openxmlformats.org/officeDocument/2006/relationships/customXml" Id="rId2"/><Relationship Target="../customXml/item1.xml" Type="http://schemas.openxmlformats.org/officeDocument/2006/relationships/customXml" Id="rId1"/><Relationship Target="webSettings.xml" Type="http://schemas.openxmlformats.org/officeDocument/2006/relationships/webSettings" Id="rId6"/><Relationship Target="settings.xml" Type="http://schemas.openxmlformats.org/officeDocument/2006/relationships/settings" Id="rId5"/><Relationship Target="styles.xml" Type="http://schemas.openxmlformats.org/officeDocument/2006/relationships/styles" Id="rId4"/><Relationship Target="comments.xml" Type="http://schemas.openxmlformats.org/officeDocument/2006/relationships/comments" Id="rId9"/><Relationship Target="commentsExtended.xml" Type="http://schemas.microsoft.com/office/2011/relationships/commentsExtended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Mode="External" Target="" Type="http://schemas.openxmlformats.org/officeDocument/2006/relationships/hyperlink" Id="rId13"/><Relationship TargetMode="External" Target="" Type="http://schemas.openxmlformats.org/officeDocument/2006/relationships/hyperlink" Id="rId14"/><Relationship Target="media/document_image_rId15.jpeg" Type="http://schemas.openxmlformats.org/officeDocument/2006/relationships/image" Id="rId15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Target="itemProps1.xml" Type="http://schemas.openxmlformats.org/officeDocument/2006/relationships/customXmlProps" Id="rId1"/></Relationships>
</file>

<file path=customXml/_rels/item2.xml.rels><?xml version="1.0" encoding="UTF-8" standalone="yes"?><Relationships xmlns="http://schemas.openxmlformats.org/package/2006/relationships"><Relationship Target="itemProps2.xml" Type="http://schemas.openxmlformats.org/officeDocument/2006/relationships/customXmlProps" Id="rId1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Microsoft</properties:Company>
  <properties:Pages>1</properties:Pages>
  <properties:Words>18</properties:Words>
  <properties:Characters>106</properties:Characters>
  <properties:Lines>1</properties:Lines>
  <properties:Paragraphs>1</properties:Paragraphs>
  <properties:TotalTime>1</properties:TotalTime>
  <properties:ScaleCrop>false</properties:ScaleCrop>
  <properties:LinksUpToDate>false</properties:LinksUpToDate>
  <properties:CharactersWithSpaces>123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2017-01-10T09:10:00Z</dcterms:created>
  <dc:creator>Tencent</dc:creator>
  <cp:lastModifiedBy>Tencent</cp:lastModifiedBy>
  <dcterms:modified xmlns:xsi="http://www.w3.org/2001/XMLSchema-instance" xsi:type="dcterms:W3CDTF">2018-12-10T07:40:00Z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