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eastAsia" w:ascii="宋体" w:hAnsi="宋体" w:eastAsia="宋体" w:cs="宋体"/>
          <w:sz w:val="30"/>
          <w:szCs w:val="30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3300" w:firstLineChars="11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实施计划（2021.09-2021.12）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本课题被作为经开区区级课题，经过一段时间的课题理论学习研究，在本学期开展实施研究实施计划。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本学期课题研究目标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通过调查和研究，深化“衔接研究的内向性”。即在课内阅读中，通过有效有机的课堂阅读教学，强化阅读期待，深化阅读感悟，促进阅读反思，进一步优化课内阅读的质量。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2.学生在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课内外阅读衔接的策略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下初步形成以学生为主体性，</w:t>
      </w:r>
      <w:r>
        <w:rPr>
          <w:rFonts w:hint="eastAsia" w:ascii="宋体" w:hAnsi="宋体" w:eastAsia="宋体" w:cs="宋体"/>
          <w:sz w:val="24"/>
          <w:szCs w:val="24"/>
        </w:rPr>
        <w:t>学生想学、乐学、会学的课堂文化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具体研究内容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1.对核心素养、语文课内外阅读衔接等含义、要素、意义等的文献研究。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核心素养是指学生在接受相应学段的教育过程中，逐步形成的适应终身发展和社会发展需要的必备品格和关键能力，突出强调个人修养、社会关爱、家国情怀，更加注重自主发展、合作参与、创新实践。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课内外阅读衔接，是在课内阅读的基础上扩大阅读量和阅读范围，对学生阅读水平和综合素质的提高有着重要的意义。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2.农村小学语文课内外阅读衔接现实状况的调查研究。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调查和分析学生原有的情况，是我们研究的基础。我们可以对学生和教师进行定期的调查和座谈，分析小学语文课内外阅读衔接的现状，并做出相应对策。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1．课题组长组织课题组成员进行理论学习，明确课题实施阶段完成的具体工作。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2.定期召开课题组会议，针对工作安排查缺补漏，及时做好课内外阅读衔接的策略中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成功经验与困惑。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各成员围绕研究的重点，结合教学实践和自身的研究，撰写一篇课题论文，参加区级以上的优秀论文评比。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四、具体工作安排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九月份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1.制定本学期课题研究实施计划。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2.确定各成员实施课内外阅读衔接的策略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的建构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960" w:firstLineChars="4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确定本学期开展课题研究课的人员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1.资源分享交流主题活动研讨。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2.研究案例分析研讨活动。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十一月份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的主题研讨。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十二月份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小学语文课内外阅读衔接的策略研究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2.组织课题组成员交流研究成果和研究过程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.做好课题阶段小结。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62105"/>
    <w:multiLevelType w:val="singleLevel"/>
    <w:tmpl w:val="AC862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1875"/>
    <w:rsid w:val="18347783"/>
    <w:rsid w:val="33EA5FAF"/>
    <w:rsid w:val="37126BCC"/>
    <w:rsid w:val="51F46C1D"/>
    <w:rsid w:val="52A13BA5"/>
    <w:rsid w:val="72EA61CC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dingdin0913</cp:lastModifiedBy>
  <dcterms:modified xsi:type="dcterms:W3CDTF">2021-09-26T23:38:04Z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30F5491FD1A54056AB3C66C5E3A51B18</vt:lpwstr>
  </property>
</Properties>
</file>