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4周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(9.20-9.26</w:t>
      </w:r>
      <w:bookmarkStart w:id="12" w:name="_GoBack"/>
      <w:bookmarkEnd w:id="12"/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)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30"/>
        </w:rPr>
        <w:t>【教师例会】</w:t>
      </w:r>
    </w:p>
    <w:p>
      <w:pPr>
        <w:pStyle w:val="6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学校常规管理情况反馈及要求 </w:t>
      </w:r>
    </w:p>
    <w:p>
      <w:pPr>
        <w:pStyle w:val="6"/>
        <w:spacing w:line="120" w:lineRule="auto"/>
        <w:ind w:left="601" w:firstLine="0" w:firstLineChars="0"/>
        <w:textAlignment w:val="baseline"/>
        <w:rPr>
          <w:rFonts w:ascii="仿宋_GB2312" w:hAnsi="仿宋_GB2312" w:eastAsia="仿宋_GB2312"/>
          <w:b/>
          <w:bCs/>
          <w:sz w:val="24"/>
        </w:rPr>
      </w:pPr>
    </w:p>
    <w:p>
      <w:bookmarkStart w:id="0" w:name="NcAM-1631935607948"/>
      <w:bookmarkEnd w:id="0"/>
      <w:r>
        <w:rPr>
          <w:rFonts w:ascii="楷体_GB2312" w:hAnsi="楷体_GB2312" w:eastAsia="楷体_GB2312" w:cs="楷体_GB2312"/>
          <w:b/>
          <w:sz w:val="28"/>
        </w:rPr>
        <w:t>【课程教学处】</w:t>
      </w:r>
    </w:p>
    <w:p>
      <w:pPr>
        <w:rPr>
          <w:b w:val="0"/>
          <w:bCs w:val="0"/>
        </w:rPr>
      </w:pPr>
      <w:bookmarkStart w:id="1" w:name="4442-1631449942215"/>
      <w:bookmarkEnd w:id="1"/>
      <w:r>
        <w:rPr>
          <w:rFonts w:ascii="楷体_GB2312" w:hAnsi="楷体_GB2312" w:eastAsia="楷体_GB2312" w:cs="楷体_GB2312"/>
          <w:b w:val="0"/>
          <w:bCs w:val="0"/>
          <w:sz w:val="28"/>
        </w:rPr>
        <w:t>教学日常重点：师生常规安全</w:t>
      </w:r>
    </w:p>
    <w:p>
      <w:pPr>
        <w:rPr>
          <w:b w:val="0"/>
          <w:bCs/>
        </w:rPr>
      </w:pPr>
      <w:bookmarkStart w:id="2" w:name="8978-1631449942215"/>
      <w:bookmarkEnd w:id="2"/>
      <w:r>
        <w:rPr>
          <w:rFonts w:ascii="楷体_GB2312" w:hAnsi="楷体_GB2312" w:eastAsia="楷体_GB2312" w:cs="楷体_GB2312"/>
          <w:sz w:val="28"/>
        </w:rPr>
        <w:t> </w:t>
      </w:r>
      <w:r>
        <w:rPr>
          <w:rFonts w:ascii="楷体_GB2312" w:hAnsi="楷体_GB2312" w:eastAsia="楷体_GB2312" w:cs="楷体_GB2312"/>
          <w:b w:val="0"/>
          <w:bCs/>
          <w:sz w:val="28"/>
        </w:rPr>
        <w:t>1.教学常规</w:t>
      </w:r>
    </w:p>
    <w:p>
      <w:pPr>
        <w:rPr>
          <w:b w:val="0"/>
          <w:bCs/>
        </w:rPr>
      </w:pPr>
      <w:bookmarkStart w:id="3" w:name="8926-1631449942215"/>
      <w:bookmarkEnd w:id="3"/>
      <w:r>
        <w:rPr>
          <w:rFonts w:ascii="楷体_GB2312" w:hAnsi="楷体_GB2312" w:eastAsia="楷体_GB2312" w:cs="楷体_GB2312"/>
          <w:b w:val="0"/>
          <w:bCs/>
          <w:sz w:val="28"/>
        </w:rPr>
        <w:t>（1）语文组：周四上午，童诗、童谣创作培训；集体备课，作业设计变革方案讨论。 责任人：范丽花 恽焱</w:t>
      </w:r>
    </w:p>
    <w:p>
      <w:pPr>
        <w:rPr>
          <w:b w:val="0"/>
          <w:bCs/>
        </w:rPr>
      </w:pPr>
      <w:bookmarkStart w:id="4" w:name="8310-1631449942215"/>
      <w:bookmarkEnd w:id="4"/>
      <w:r>
        <w:rPr>
          <w:rFonts w:ascii="楷体_GB2312" w:hAnsi="楷体_GB2312" w:eastAsia="楷体_GB2312" w:cs="楷体_GB2312"/>
          <w:b w:val="0"/>
          <w:bCs/>
          <w:sz w:val="28"/>
        </w:rPr>
        <w:t>（2）数学组：自我完善备课。 责任人：杨小亚</w:t>
      </w:r>
    </w:p>
    <w:p>
      <w:pPr>
        <w:rPr>
          <w:b w:val="0"/>
          <w:bCs/>
        </w:rPr>
      </w:pPr>
      <w:bookmarkStart w:id="5" w:name="2946-1631449942215"/>
      <w:bookmarkEnd w:id="5"/>
      <w:r>
        <w:rPr>
          <w:rFonts w:ascii="楷体_GB2312" w:hAnsi="楷体_GB2312" w:eastAsia="楷体_GB2312" w:cs="楷体_GB2312"/>
          <w:b w:val="0"/>
          <w:bCs/>
          <w:sz w:val="28"/>
        </w:rPr>
        <w:t>（3）英语组：周三上午，集体备课，整班朗读比赛校具体落实方案商讨。  责任人：章雯</w:t>
      </w:r>
    </w:p>
    <w:p>
      <w:pPr>
        <w:rPr>
          <w:b w:val="0"/>
          <w:bCs/>
        </w:rPr>
      </w:pPr>
      <w:bookmarkStart w:id="6" w:name="1810-1631449942215"/>
      <w:bookmarkEnd w:id="6"/>
      <w:r>
        <w:rPr>
          <w:rFonts w:ascii="楷体_GB2312" w:hAnsi="楷体_GB2312" w:eastAsia="楷体_GB2312" w:cs="楷体_GB2312"/>
          <w:b w:val="0"/>
          <w:bCs/>
          <w:sz w:val="28"/>
        </w:rPr>
        <w:t>（4）术科组：周一钱丽娟录像课《塑料与生活》综合实践教研活动。  责任人：张惠琴</w:t>
      </w:r>
    </w:p>
    <w:p>
      <w:pPr>
        <w:rPr>
          <w:b w:val="0"/>
          <w:bCs/>
        </w:rPr>
      </w:pPr>
      <w:bookmarkStart w:id="7" w:name="8051-1631449942216"/>
      <w:bookmarkEnd w:id="7"/>
      <w:r>
        <w:rPr>
          <w:rFonts w:ascii="楷体_GB2312" w:hAnsi="楷体_GB2312" w:eastAsia="楷体_GB2312" w:cs="楷体_GB2312"/>
          <w:b w:val="0"/>
          <w:bCs/>
          <w:sz w:val="28"/>
        </w:rPr>
        <w:t> 2.重要活动</w:t>
      </w:r>
    </w:p>
    <w:p>
      <w:pPr>
        <w:rPr>
          <w:b w:val="0"/>
          <w:bCs/>
        </w:rPr>
      </w:pPr>
      <w:bookmarkStart w:id="8" w:name="3938-1631449942216"/>
      <w:bookmarkEnd w:id="8"/>
      <w:r>
        <w:rPr>
          <w:rFonts w:ascii="楷体_GB2312" w:hAnsi="楷体_GB2312" w:eastAsia="楷体_GB2312" w:cs="楷体_GB2312"/>
          <w:b w:val="0"/>
          <w:bCs/>
          <w:sz w:val="28"/>
        </w:rPr>
        <w:t>（1）各教研组、备课组继续完善台账材料。 责任人：黄海波 范丽花 恽焱 杨小亚 章雯 张惠琴</w:t>
      </w:r>
    </w:p>
    <w:p>
      <w:pPr>
        <w:rPr>
          <w:b w:val="0"/>
          <w:bCs/>
        </w:rPr>
      </w:pPr>
      <w:bookmarkStart w:id="9" w:name="2825-1631449942216"/>
      <w:bookmarkEnd w:id="9"/>
      <w:r>
        <w:rPr>
          <w:rFonts w:ascii="楷体_GB2312" w:hAnsi="楷体_GB2312" w:eastAsia="楷体_GB2312" w:cs="楷体_GB2312"/>
          <w:b w:val="0"/>
          <w:bCs/>
          <w:sz w:val="28"/>
        </w:rPr>
        <w:t>（2）区创新大赛参赛筹备训练工作。 责任人：钱丽娟 黄海波</w:t>
      </w:r>
    </w:p>
    <w:p>
      <w:pPr>
        <w:rPr>
          <w:b w:val="0"/>
          <w:bCs/>
        </w:rPr>
      </w:pPr>
      <w:bookmarkStart w:id="10" w:name="1481-1631449942216"/>
      <w:bookmarkEnd w:id="10"/>
      <w:r>
        <w:rPr>
          <w:rFonts w:ascii="楷体_GB2312" w:hAnsi="楷体_GB2312" w:eastAsia="楷体_GB2312" w:cs="楷体_GB2312"/>
          <w:b w:val="0"/>
          <w:bCs/>
          <w:sz w:val="28"/>
        </w:rPr>
        <w:t>（3）调研各社团开展情况。 责任人：钱丽娟 黄海波</w:t>
      </w:r>
    </w:p>
    <w:p>
      <w:pPr>
        <w:rPr>
          <w:b w:val="0"/>
          <w:bCs/>
        </w:rPr>
      </w:pPr>
      <w:bookmarkStart w:id="11" w:name="1219-1631451411111"/>
      <w:bookmarkEnd w:id="11"/>
      <w:r>
        <w:rPr>
          <w:rFonts w:ascii="楷体_GB2312" w:hAnsi="楷体_GB2312" w:eastAsia="楷体_GB2312" w:cs="楷体_GB2312"/>
          <w:b w:val="0"/>
          <w:bCs/>
          <w:sz w:val="28"/>
        </w:rPr>
        <w:t>（4）课程计划执行情况随机调研。 责任人：黄海波 范丽花 恽焱</w:t>
      </w:r>
    </w:p>
    <w:p>
      <w:pPr>
        <w:spacing w:line="50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【学生处】</w:t>
      </w:r>
    </w:p>
    <w:p>
      <w:pPr>
        <w:pStyle w:val="6"/>
        <w:numPr>
          <w:ilvl w:val="0"/>
          <w:numId w:val="2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学生文明用餐的常规培养 （责任人：印亚宏）</w:t>
      </w:r>
    </w:p>
    <w:p>
      <w:pPr>
        <w:pStyle w:val="6"/>
        <w:numPr>
          <w:ilvl w:val="0"/>
          <w:numId w:val="2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青年教师演讲比赛校内演练 （责任人：周剑飞</w:t>
      </w:r>
      <w:r>
        <w:rPr>
          <w:rFonts w:hint="eastAsia" w:ascii="楷体" w:hAnsi="楷体" w:eastAsia="楷体"/>
          <w:sz w:val="28"/>
          <w:lang w:val="en-US" w:eastAsia="zh-CN"/>
        </w:rPr>
        <w:t xml:space="preserve"> 苏亚刚</w:t>
      </w:r>
      <w:r>
        <w:rPr>
          <w:rFonts w:hint="eastAsia" w:ascii="楷体" w:hAnsi="楷体" w:eastAsia="楷体"/>
          <w:sz w:val="28"/>
        </w:rPr>
        <w:t>）</w:t>
      </w:r>
    </w:p>
    <w:p>
      <w:pPr>
        <w:pStyle w:val="6"/>
        <w:numPr>
          <w:numId w:val="0"/>
        </w:numPr>
        <w:spacing w:line="500" w:lineRule="exact"/>
        <w:ind w:left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3.</w:t>
      </w:r>
      <w:r>
        <w:rPr>
          <w:rFonts w:hint="eastAsia" w:ascii="楷体" w:hAnsi="楷体" w:eastAsia="楷体"/>
          <w:sz w:val="28"/>
        </w:rPr>
        <w:t>筹建新一届学校家长委员会 （责任人：周剑飞</w:t>
      </w:r>
      <w:r>
        <w:rPr>
          <w:rFonts w:hint="eastAsia" w:ascii="楷体" w:hAnsi="楷体" w:eastAsia="楷体"/>
          <w:sz w:val="28"/>
          <w:lang w:val="en-US" w:eastAsia="zh-CN"/>
        </w:rPr>
        <w:t xml:space="preserve"> 苏亚刚</w:t>
      </w:r>
      <w:r>
        <w:rPr>
          <w:rFonts w:hint="eastAsia" w:ascii="楷体" w:hAnsi="楷体" w:eastAsia="楷体"/>
          <w:sz w:val="28"/>
        </w:rPr>
        <w:t>）</w:t>
      </w:r>
    </w:p>
    <w:p>
      <w:pPr>
        <w:spacing w:line="360" w:lineRule="exact"/>
        <w:rPr>
          <w:rFonts w:hint="eastAsia"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</w:t>
      </w:r>
      <w:r>
        <w:rPr>
          <w:rFonts w:hint="eastAsia" w:ascii="楷体" w:hAnsi="楷体" w:eastAsia="楷体"/>
          <w:b/>
          <w:sz w:val="28"/>
          <w:lang w:eastAsia="zh-CN"/>
        </w:rPr>
        <w:t>教师发展处</w:t>
      </w:r>
      <w:r>
        <w:rPr>
          <w:rFonts w:hint="eastAsia" w:ascii="楷体" w:hAnsi="楷体" w:eastAsia="楷体"/>
          <w:b/>
          <w:sz w:val="28"/>
        </w:rPr>
        <w:t>】</w:t>
      </w:r>
    </w:p>
    <w:p>
      <w:pPr>
        <w:spacing w:line="360" w:lineRule="exact"/>
        <w:rPr>
          <w:rFonts w:hint="eastAsia" w:ascii="楷体" w:hAnsi="楷体" w:eastAsia="楷体"/>
          <w:b/>
          <w:sz w:val="28"/>
        </w:rPr>
      </w:pPr>
    </w:p>
    <w:p>
      <w:pPr>
        <w:pStyle w:val="6"/>
        <w:numPr>
          <w:ilvl w:val="0"/>
          <w:numId w:val="3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跟进“青蓝工程”师徒结对推进工作（责任人：钱丽娟）</w:t>
      </w:r>
    </w:p>
    <w:p>
      <w:pPr>
        <w:pStyle w:val="6"/>
        <w:spacing w:line="500" w:lineRule="exact"/>
        <w:ind w:left="0" w:leftChars="0" w:firstLine="0" w:firstLineChars="0"/>
        <w:rPr>
          <w:rFonts w:ascii="楷体" w:hAnsi="楷体" w:eastAsia="楷体"/>
          <w:sz w:val="28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【后勤服务处】</w:t>
      </w:r>
    </w:p>
    <w:p>
      <w:pPr>
        <w:pStyle w:val="6"/>
        <w:numPr>
          <w:ilvl w:val="0"/>
          <w:numId w:val="4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迎接市教育局卫监局卫生检查 （9月23、24日  责任人：高勤）</w:t>
      </w:r>
    </w:p>
    <w:p>
      <w:pPr>
        <w:pStyle w:val="6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做好防疫消毒工作（责任人：高勤）</w:t>
      </w:r>
      <w:r>
        <w:rPr>
          <w:rFonts w:ascii="楷体" w:hAnsi="楷体" w:eastAsia="楷体"/>
          <w:sz w:val="28"/>
        </w:rPr>
        <w:t xml:space="preserve"> 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5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融合教育研讨活动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薛玲、王莉洁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新龙生态林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钱丽娟名教师成长营活动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钱丽娟、黄涛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新北区小学科学教研活动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薛家小学本部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曹燕名师成长营活动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恽焱、薛佳胤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小学体育“基于信息技术的小学技巧类教材有效教学策略”的研究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省常中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新入职心理健康教育专职教师培训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spacing w:line="500" w:lineRule="exact"/>
        <w:ind w:left="720" w:firstLine="0" w:firstLineChars="0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p>
      <w:pPr>
        <w:spacing w:line="500" w:lineRule="exact"/>
        <w:rPr>
          <w:rFonts w:ascii="楷体" w:hAnsi="楷体" w:eastAsia="楷体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5A65"/>
    <w:multiLevelType w:val="multilevel"/>
    <w:tmpl w:val="54615A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9042C5"/>
    <w:multiLevelType w:val="multilevel"/>
    <w:tmpl w:val="679042C5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342339"/>
    <w:multiLevelType w:val="multilevel"/>
    <w:tmpl w:val="6E34233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490DEB"/>
    <w:multiLevelType w:val="multilevel"/>
    <w:tmpl w:val="73490DEB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C101B"/>
    <w:rsid w:val="00074E85"/>
    <w:rsid w:val="000B5C41"/>
    <w:rsid w:val="000B685E"/>
    <w:rsid w:val="001C4A88"/>
    <w:rsid w:val="0031110B"/>
    <w:rsid w:val="00497E4B"/>
    <w:rsid w:val="004A7890"/>
    <w:rsid w:val="00530910"/>
    <w:rsid w:val="0053237B"/>
    <w:rsid w:val="006119A6"/>
    <w:rsid w:val="006F6797"/>
    <w:rsid w:val="008C142A"/>
    <w:rsid w:val="008C63F8"/>
    <w:rsid w:val="009D4A24"/>
    <w:rsid w:val="009F1C90"/>
    <w:rsid w:val="00A3758A"/>
    <w:rsid w:val="00CA3105"/>
    <w:rsid w:val="00CA60E7"/>
    <w:rsid w:val="00CC0C12"/>
    <w:rsid w:val="00CD621D"/>
    <w:rsid w:val="00D625CA"/>
    <w:rsid w:val="00D8070B"/>
    <w:rsid w:val="00EE5D28"/>
    <w:rsid w:val="00EE73B6"/>
    <w:rsid w:val="00F05043"/>
    <w:rsid w:val="256C101B"/>
    <w:rsid w:val="30845A89"/>
    <w:rsid w:val="483670DF"/>
    <w:rsid w:val="7E2154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批注框文本 Char"/>
    <w:basedOn w:val="4"/>
    <w:link w:val="2"/>
    <w:qFormat/>
    <w:uiPriority w:val="0"/>
    <w:rPr>
      <w:rFonts w:ascii="Heiti SC Light" w:hAnsi="Calibri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2020-09-06T23:40:00Z</dcterms:created>
  <dc:creator>暖暖拥抱221948</dc:creator>
  <cp:lastModifiedBy>teacher034</cp:lastModifiedBy>
  <dcterms:modified xsi:type="dcterms:W3CDTF">2021-09-22T07:06:36Z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