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28"/>
          <w:lang w:eastAsia="zh-CN"/>
        </w:rPr>
      </w:pPr>
      <w:r>
        <w:rPr>
          <w:rFonts w:hint="eastAsia" w:ascii="黑体" w:hAnsi="黑体" w:eastAsia="黑体" w:cs="黑体"/>
          <w:b/>
          <w:sz w:val="36"/>
          <w:szCs w:val="28"/>
        </w:rPr>
        <w:t>课外读物进校园管理</w:t>
      </w:r>
      <w:r>
        <w:rPr>
          <w:rFonts w:hint="eastAsia" w:ascii="黑体" w:hAnsi="黑体" w:eastAsia="黑体" w:cs="黑体"/>
          <w:b/>
          <w:sz w:val="36"/>
          <w:szCs w:val="28"/>
          <w:lang w:eastAsia="zh-CN"/>
        </w:rPr>
        <w:t>方案</w:t>
      </w:r>
    </w:p>
    <w:p>
      <w:pPr>
        <w:jc w:val="center"/>
        <w:rPr>
          <w:rFonts w:hint="eastAsia"/>
          <w:sz w:val="28"/>
          <w:szCs w:val="32"/>
        </w:rPr>
      </w:pPr>
      <w:r>
        <w:rPr>
          <w:rFonts w:hint="eastAsia"/>
          <w:sz w:val="28"/>
          <w:szCs w:val="32"/>
        </w:rPr>
        <w:t>常州市新北区</w:t>
      </w:r>
      <w:r>
        <w:rPr>
          <w:rFonts w:hint="eastAsia"/>
          <w:sz w:val="28"/>
          <w:szCs w:val="32"/>
          <w:lang w:eastAsia="zh-CN"/>
        </w:rPr>
        <w:t>新桥实验</w:t>
      </w:r>
      <w:r>
        <w:rPr>
          <w:rFonts w:hint="eastAsia"/>
          <w:sz w:val="28"/>
          <w:szCs w:val="32"/>
        </w:rPr>
        <w:t>小学</w:t>
      </w:r>
    </w:p>
    <w:p>
      <w:pPr>
        <w:jc w:val="center"/>
        <w:rPr>
          <w:rFonts w:hint="eastAsia" w:asciiTheme="minorEastAsia" w:hAnsiTheme="minorEastAsia"/>
        </w:rPr>
      </w:pPr>
      <w:r>
        <w:rPr>
          <w:rFonts w:hint="eastAsia" w:asciiTheme="minorEastAsia" w:hAnsiTheme="minorEastAsia"/>
          <w:lang w:val="en-US" w:eastAsia="zh-CN"/>
        </w:rPr>
        <w:t xml:space="preserve">     </w:t>
      </w:r>
      <w:r>
        <w:rPr>
          <w:rFonts w:hint="eastAsia" w:asciiTheme="minorEastAsia" w:hAnsiTheme="minorEastAsia"/>
        </w:rPr>
        <w:t>为促进学生身心健康成长，根据《教育部办公厅关于加强中小学生手机管理工作的通知》（教基厅函【2021】3号）精神和省教育厅工作要求，以及深入贯彻落实《常州市学校生命教育指导纲要》 、《常州市学校生命教育实施方案》有关要求，结合我校实际情况与管</w:t>
      </w:r>
    </w:p>
    <w:p>
      <w:pPr>
        <w:jc w:val="both"/>
        <w:rPr>
          <w:rFonts w:hint="eastAsia" w:asciiTheme="minorEastAsia" w:hAnsiTheme="minorEastAsia"/>
          <w:lang w:eastAsia="zh-CN"/>
        </w:rPr>
      </w:pPr>
      <w:r>
        <w:rPr>
          <w:rFonts w:hint="eastAsia" w:asciiTheme="minorEastAsia" w:hAnsiTheme="minorEastAsia"/>
        </w:rPr>
        <w:t>理要求，</w:t>
      </w:r>
      <w:r>
        <w:rPr>
          <w:rFonts w:hint="eastAsia" w:asciiTheme="minorEastAsia" w:hAnsiTheme="minorEastAsia"/>
          <w:lang w:eastAsia="zh-CN"/>
        </w:rPr>
        <w:t>现对课外读物进校园实行如下管理方案：</w:t>
      </w:r>
    </w:p>
    <w:p>
      <w:pPr>
        <w:numPr>
          <w:ilvl w:val="0"/>
          <w:numId w:val="0"/>
        </w:numPr>
        <w:jc w:val="both"/>
        <w:rPr>
          <w:rFonts w:hint="eastAsia" w:asciiTheme="minorEastAsia" w:hAnsiTheme="minorEastAsia"/>
          <w:b/>
          <w:bCs/>
          <w:lang w:eastAsia="zh-CN"/>
        </w:rPr>
      </w:pPr>
      <w:r>
        <w:rPr>
          <w:rFonts w:hint="eastAsia" w:asciiTheme="minorEastAsia" w:hAnsiTheme="minorEastAsia"/>
          <w:b/>
          <w:bCs/>
          <w:lang w:eastAsia="zh-CN"/>
        </w:rPr>
        <w:t>一</w:t>
      </w:r>
      <w:r>
        <w:rPr>
          <w:rFonts w:hint="eastAsia" w:asciiTheme="minorEastAsia" w:hAnsiTheme="minorEastAsia"/>
          <w:b/>
          <w:bCs/>
          <w:lang w:val="en-US" w:eastAsia="zh-CN"/>
        </w:rPr>
        <w:t>.</w:t>
      </w:r>
      <w:r>
        <w:rPr>
          <w:rFonts w:hint="eastAsia" w:asciiTheme="minorEastAsia" w:hAnsiTheme="minorEastAsia"/>
          <w:b/>
          <w:bCs/>
          <w:lang w:eastAsia="zh-CN"/>
        </w:rPr>
        <w:t>成立学校读物管理领导小组</w:t>
      </w:r>
    </w:p>
    <w:p>
      <w:pPr>
        <w:numPr>
          <w:ilvl w:val="0"/>
          <w:numId w:val="0"/>
        </w:numPr>
        <w:jc w:val="both"/>
        <w:rPr>
          <w:rFonts w:hint="eastAsia" w:asciiTheme="minorEastAsia" w:hAnsiTheme="minorEastAsia"/>
          <w:lang w:val="en-US" w:eastAsia="zh-CN"/>
        </w:rPr>
      </w:pPr>
      <w:r>
        <w:rPr>
          <w:rFonts w:hint="eastAsia" w:asciiTheme="minorEastAsia" w:hAnsiTheme="minorEastAsia"/>
          <w:lang w:val="en-US" w:eastAsia="zh-CN"/>
        </w:rPr>
        <w:t>组长：张红梅</w:t>
      </w:r>
    </w:p>
    <w:p>
      <w:pPr>
        <w:numPr>
          <w:ilvl w:val="0"/>
          <w:numId w:val="0"/>
        </w:numPr>
        <w:jc w:val="both"/>
        <w:rPr>
          <w:rFonts w:hint="eastAsia" w:asciiTheme="minorEastAsia" w:hAnsiTheme="minorEastAsia" w:eastAsiaTheme="minorEastAsia"/>
          <w:lang w:val="en-US" w:eastAsia="zh-CN"/>
        </w:rPr>
      </w:pPr>
      <w:r>
        <w:rPr>
          <w:rFonts w:hint="eastAsia" w:asciiTheme="minorEastAsia" w:hAnsiTheme="minorEastAsia"/>
          <w:lang w:val="en-US" w:eastAsia="zh-CN"/>
        </w:rPr>
        <w:t>副组长：张丽、高春媛、姚建法、章丽红</w:t>
      </w:r>
      <w:bookmarkStart w:id="0" w:name="_GoBack"/>
      <w:bookmarkEnd w:id="0"/>
    </w:p>
    <w:p>
      <w:pPr>
        <w:numPr>
          <w:ilvl w:val="0"/>
          <w:numId w:val="0"/>
        </w:numPr>
        <w:jc w:val="both"/>
        <w:rPr>
          <w:rFonts w:hint="eastAsia" w:asciiTheme="minorEastAsia" w:hAnsiTheme="minorEastAsia"/>
          <w:lang w:val="en-US" w:eastAsia="zh-CN"/>
        </w:rPr>
      </w:pPr>
      <w:r>
        <w:rPr>
          <w:rFonts w:hint="eastAsia" w:asciiTheme="minorEastAsia" w:hAnsiTheme="minorEastAsia"/>
          <w:lang w:val="en-US" w:eastAsia="zh-CN"/>
        </w:rPr>
        <w:t>成员：黄益芬、殷娟、孙雯嘉、刘梦娇、洪育</w:t>
      </w:r>
    </w:p>
    <w:p>
      <w:pPr>
        <w:numPr>
          <w:ilvl w:val="0"/>
          <w:numId w:val="0"/>
        </w:numPr>
        <w:ind w:leftChars="0"/>
        <w:jc w:val="both"/>
        <w:rPr>
          <w:rFonts w:hint="eastAsia" w:asciiTheme="minorEastAsia" w:hAnsiTheme="minorEastAsia"/>
          <w:b/>
          <w:bCs/>
          <w:lang w:val="en-US" w:eastAsia="zh-CN"/>
        </w:rPr>
      </w:pPr>
      <w:r>
        <w:rPr>
          <w:rFonts w:hint="eastAsia" w:asciiTheme="minorEastAsia" w:hAnsiTheme="minorEastAsia"/>
          <w:b/>
          <w:bCs/>
          <w:lang w:val="en-US" w:eastAsia="zh-CN"/>
        </w:rPr>
        <w:t>二.推荐原则</w:t>
      </w:r>
    </w:p>
    <w:p>
      <w:pPr>
        <w:numPr>
          <w:ilvl w:val="0"/>
          <w:numId w:val="0"/>
        </w:numPr>
        <w:jc w:val="both"/>
        <w:rPr>
          <w:rFonts w:hint="eastAsia" w:asciiTheme="minorEastAsia" w:hAnsiTheme="minorEastAsia"/>
          <w:lang w:val="en-US" w:eastAsia="zh-CN"/>
        </w:rPr>
      </w:pPr>
      <w:r>
        <w:rPr>
          <w:rFonts w:hint="eastAsia" w:asciiTheme="minorEastAsia" w:hAnsiTheme="minorEastAsia"/>
          <w:lang w:val="en-US" w:eastAsia="zh-CN"/>
        </w:rPr>
        <w:t>1.方向性。严把政治关，严格审视课外读物价值取向，助力学生成为有理想、有本领、有担当的时代新人。</w:t>
      </w:r>
    </w:p>
    <w:p>
      <w:pPr>
        <w:numPr>
          <w:ilvl w:val="0"/>
          <w:numId w:val="0"/>
        </w:numPr>
        <w:ind w:leftChars="0"/>
        <w:jc w:val="both"/>
        <w:rPr>
          <w:rFonts w:hint="eastAsia" w:asciiTheme="minorEastAsia" w:hAnsiTheme="minorEastAsia"/>
          <w:lang w:val="en-US" w:eastAsia="zh-CN"/>
        </w:rPr>
      </w:pPr>
      <w:r>
        <w:rPr>
          <w:rFonts w:hint="eastAsia" w:asciiTheme="minorEastAsia" w:hAnsiTheme="minorEastAsia"/>
          <w:lang w:val="en-US" w:eastAsia="zh-CN"/>
        </w:rPr>
        <w:t>2.全面性。坚持“五育并举”，着眼学生全面发展，围绕学生核心素养，满足学生德智体美劳全面发展的阅读需要。</w:t>
      </w:r>
    </w:p>
    <w:p>
      <w:pPr>
        <w:numPr>
          <w:ilvl w:val="0"/>
          <w:numId w:val="0"/>
        </w:numPr>
        <w:ind w:leftChars="0"/>
        <w:jc w:val="both"/>
        <w:rPr>
          <w:rFonts w:hint="eastAsia" w:asciiTheme="minorEastAsia" w:hAnsiTheme="minorEastAsia"/>
          <w:lang w:val="en-US" w:eastAsia="zh-CN"/>
        </w:rPr>
      </w:pPr>
      <w:r>
        <w:rPr>
          <w:rFonts w:hint="eastAsia" w:asciiTheme="minorEastAsia" w:hAnsiTheme="minorEastAsia"/>
          <w:lang w:val="en-US" w:eastAsia="zh-CN"/>
        </w:rPr>
        <w:t>3.适宜性。符合不同年龄阶段学生的认知发展水平，满足他们的学习需求和阅读兴趣。课外读物应使用绿色印刷，保护学生视力。</w:t>
      </w:r>
    </w:p>
    <w:p>
      <w:pPr>
        <w:numPr>
          <w:ilvl w:val="0"/>
          <w:numId w:val="0"/>
        </w:numPr>
        <w:ind w:leftChars="0"/>
        <w:jc w:val="both"/>
        <w:rPr>
          <w:rFonts w:hint="eastAsia" w:asciiTheme="minorEastAsia" w:hAnsiTheme="minorEastAsia"/>
          <w:lang w:val="en-US" w:eastAsia="zh-CN"/>
        </w:rPr>
      </w:pPr>
      <w:r>
        <w:rPr>
          <w:rFonts w:hint="eastAsia" w:asciiTheme="minorEastAsia" w:hAnsiTheme="minorEastAsia"/>
          <w:lang w:val="en-US" w:eastAsia="zh-CN"/>
        </w:rPr>
        <w:t>4.多样性。兼顾课外读物的学科、体裁、题材、风格等，贯通古今中外。</w:t>
      </w:r>
    </w:p>
    <w:p>
      <w:pPr>
        <w:numPr>
          <w:ilvl w:val="0"/>
          <w:numId w:val="0"/>
        </w:numPr>
        <w:ind w:leftChars="0"/>
        <w:jc w:val="both"/>
        <w:rPr>
          <w:rFonts w:hint="eastAsia" w:asciiTheme="minorEastAsia" w:hAnsiTheme="minorEastAsia"/>
          <w:lang w:val="en-US" w:eastAsia="zh-CN"/>
        </w:rPr>
      </w:pPr>
      <w:r>
        <w:rPr>
          <w:rFonts w:hint="eastAsia" w:asciiTheme="minorEastAsia" w:hAnsiTheme="minorEastAsia"/>
          <w:lang w:val="en-US" w:eastAsia="zh-CN"/>
        </w:rPr>
        <w:t>5.适度性。进入校园的读物，学校要严格把关，根据教育教学的实际需要推荐读物，严控数量。</w:t>
      </w:r>
    </w:p>
    <w:p>
      <w:pPr>
        <w:numPr>
          <w:ilvl w:val="0"/>
          <w:numId w:val="0"/>
        </w:numPr>
        <w:ind w:leftChars="0"/>
        <w:jc w:val="both"/>
        <w:rPr>
          <w:rFonts w:hint="eastAsia" w:asciiTheme="minorEastAsia" w:hAnsiTheme="minorEastAsia"/>
          <w:b/>
          <w:bCs/>
          <w:lang w:val="en-US" w:eastAsia="zh-CN"/>
        </w:rPr>
      </w:pPr>
      <w:r>
        <w:rPr>
          <w:rFonts w:hint="eastAsia" w:asciiTheme="minorEastAsia" w:hAnsiTheme="minorEastAsia"/>
          <w:b/>
          <w:bCs/>
          <w:lang w:val="en-US" w:eastAsia="zh-CN"/>
        </w:rPr>
        <w:t>三.质量要求</w:t>
      </w:r>
    </w:p>
    <w:p>
      <w:pPr>
        <w:numPr>
          <w:ilvl w:val="0"/>
          <w:numId w:val="0"/>
        </w:numPr>
        <w:ind w:leftChars="0"/>
        <w:jc w:val="both"/>
        <w:rPr>
          <w:rFonts w:hint="eastAsia" w:asciiTheme="minorEastAsia" w:hAnsiTheme="minorEastAsia"/>
          <w:lang w:val="en-US" w:eastAsia="zh-CN"/>
        </w:rPr>
      </w:pPr>
      <w:r>
        <w:rPr>
          <w:rFonts w:hint="eastAsia" w:asciiTheme="minorEastAsia" w:hAnsiTheme="minorEastAsia"/>
          <w:lang w:val="en-US" w:eastAsia="zh-CN"/>
        </w:rPr>
        <w:t>1.正版读本。</w:t>
      </w:r>
    </w:p>
    <w:p>
      <w:pPr>
        <w:numPr>
          <w:ilvl w:val="0"/>
          <w:numId w:val="0"/>
        </w:numPr>
        <w:jc w:val="both"/>
        <w:rPr>
          <w:rFonts w:hint="default" w:asciiTheme="minorEastAsia" w:hAnsiTheme="minorEastAsia"/>
          <w:lang w:val="en-US" w:eastAsia="zh-CN"/>
        </w:rPr>
      </w:pPr>
      <w:r>
        <w:rPr>
          <w:rFonts w:hint="eastAsia" w:asciiTheme="minorEastAsia" w:hAnsiTheme="minorEastAsia"/>
          <w:lang w:val="en-US" w:eastAsia="zh-CN"/>
        </w:rPr>
        <w:t>2.主题鲜明、内容积极、可读性强</w:t>
      </w:r>
    </w:p>
    <w:p>
      <w:pPr>
        <w:jc w:val="left"/>
        <w:rPr>
          <w:rFonts w:hint="eastAsia" w:asciiTheme="minorEastAsia" w:hAnsiTheme="minorEastAsia"/>
          <w:b/>
          <w:bCs/>
          <w:lang w:val="en-US" w:eastAsia="zh-CN"/>
        </w:rPr>
      </w:pPr>
      <w:r>
        <w:rPr>
          <w:rFonts w:hint="eastAsia" w:asciiTheme="minorEastAsia" w:hAnsiTheme="minorEastAsia"/>
          <w:b/>
          <w:bCs/>
          <w:lang w:eastAsia="zh-CN"/>
        </w:rPr>
        <w:t>四</w:t>
      </w:r>
      <w:r>
        <w:rPr>
          <w:rFonts w:hint="eastAsia" w:asciiTheme="minorEastAsia" w:hAnsiTheme="minorEastAsia"/>
          <w:b/>
          <w:bCs/>
          <w:lang w:val="en-US" w:eastAsia="zh-CN"/>
        </w:rPr>
        <w:t>.推荐工作程序</w:t>
      </w:r>
    </w:p>
    <w:p>
      <w:pPr>
        <w:jc w:val="left"/>
        <w:rPr>
          <w:rFonts w:hint="eastAsia" w:asciiTheme="minorEastAsia" w:hAnsiTheme="minorEastAsia"/>
          <w:lang w:val="en-US" w:eastAsia="zh-CN"/>
        </w:rPr>
      </w:pPr>
      <w:r>
        <w:rPr>
          <w:rFonts w:hint="eastAsia" w:asciiTheme="minorEastAsia" w:hAnsiTheme="minorEastAsia"/>
          <w:lang w:val="en-US" w:eastAsia="zh-CN"/>
        </w:rPr>
        <w:t>1.课程教学处负责组织各学科骨干力量做好各学科课外读物的推荐与审核工作，提出初选目录，各学科主任负责审核，把关，递交领导小组审议，提出评议意见，图书馆负责统筹数量种类。</w:t>
      </w:r>
    </w:p>
    <w:p>
      <w:pPr>
        <w:jc w:val="left"/>
        <w:rPr>
          <w:rFonts w:hint="eastAsia" w:asciiTheme="minorEastAsia" w:hAnsiTheme="minorEastAsia"/>
          <w:lang w:val="en-US" w:eastAsia="zh-CN"/>
        </w:rPr>
      </w:pPr>
      <w:r>
        <w:rPr>
          <w:rFonts w:hint="eastAsia" w:asciiTheme="minorEastAsia" w:hAnsiTheme="minorEastAsia"/>
          <w:lang w:val="en-US" w:eastAsia="zh-CN"/>
        </w:rPr>
        <w:t>2.进校园课外推荐目录向家长公开，坚持自愿购买原则，禁止强制或变相强制学生购买，任何教师不得私自推荐学生购买课外读物，也严禁任何单位或个人在校园内通过举办讲座、培训等活动销售课外读物。</w:t>
      </w:r>
    </w:p>
    <w:p>
      <w:pPr>
        <w:jc w:val="left"/>
        <w:rPr>
          <w:rFonts w:hint="default" w:asciiTheme="minorEastAsia" w:hAnsiTheme="minorEastAsia"/>
          <w:lang w:val="en-US" w:eastAsia="zh-CN"/>
        </w:rPr>
      </w:pPr>
      <w:r>
        <w:rPr>
          <w:rFonts w:hint="eastAsia" w:asciiTheme="minorEastAsia" w:hAnsiTheme="minorEastAsia"/>
          <w:b/>
          <w:bCs/>
          <w:lang w:val="en-US" w:eastAsia="zh-CN"/>
        </w:rPr>
        <w:t>五.管理要求</w:t>
      </w:r>
    </w:p>
    <w:p>
      <w:pPr>
        <w:spacing w:line="380" w:lineRule="exact"/>
        <w:rPr>
          <w:rFonts w:asciiTheme="minorEastAsia" w:hAnsiTheme="minorEastAsia"/>
          <w:b w:val="0"/>
          <w:bCs/>
        </w:rPr>
      </w:pPr>
      <w:r>
        <w:rPr>
          <w:rFonts w:hint="eastAsia" w:asciiTheme="minorEastAsia" w:hAnsiTheme="minorEastAsia"/>
          <w:b w:val="0"/>
          <w:bCs/>
        </w:rPr>
        <w:t>1. 严格执行一科一辅。根据省、市教辅材料推荐选用目录，坚持“一科一辅”“自愿征订”原则，学校及教师个人不得以任何形式强制或变相强制学生或家长购买任何教辅或使用APP，严格执行市减负规定，不加重学生学习负担。</w:t>
      </w:r>
    </w:p>
    <w:p>
      <w:pPr>
        <w:spacing w:line="380" w:lineRule="exact"/>
        <w:rPr>
          <w:rFonts w:asciiTheme="minorEastAsia" w:hAnsiTheme="minorEastAsia"/>
          <w:b w:val="0"/>
          <w:bCs/>
        </w:rPr>
      </w:pPr>
      <w:r>
        <w:rPr>
          <w:rFonts w:hint="eastAsia" w:asciiTheme="minorEastAsia" w:hAnsiTheme="minorEastAsia"/>
          <w:b w:val="0"/>
          <w:bCs/>
        </w:rPr>
        <w:t>2. 规范图书捐赠、征订与使用。规范图书捐赠活动，任何单位和个人不得进入学校宣传、推荐、推销或免费发放任何教辅。学校严格执行市区规定，规范征订所有读物，包括电子读物。APP进校园，必须坚持免费使用，必须在教育主管部门备案后方可使用。</w:t>
      </w:r>
    </w:p>
    <w:p>
      <w:pPr>
        <w:spacing w:line="380" w:lineRule="exact"/>
        <w:rPr>
          <w:rFonts w:asciiTheme="minorEastAsia" w:hAnsiTheme="minorEastAsia"/>
          <w:b w:val="0"/>
          <w:bCs/>
        </w:rPr>
      </w:pPr>
      <w:r>
        <w:rPr>
          <w:rFonts w:hint="eastAsia" w:asciiTheme="minorEastAsia" w:hAnsiTheme="minorEastAsia"/>
          <w:b w:val="0"/>
          <w:bCs/>
          <w:lang w:val="en-US" w:eastAsia="zh-CN"/>
        </w:rPr>
        <w:t>3</w:t>
      </w:r>
      <w:r>
        <w:rPr>
          <w:rFonts w:hint="eastAsia" w:asciiTheme="minorEastAsia" w:hAnsiTheme="minorEastAsia"/>
          <w:b w:val="0"/>
          <w:bCs/>
        </w:rPr>
        <w:t>.规范图书借还手续。每班安排一名图书管理员，定期借还整班阅读书籍，做好班级阅读的借还手续。定期更换校园内的公共阅读区域书籍，指定班级就近管理。</w:t>
      </w:r>
    </w:p>
    <w:p>
      <w:pPr>
        <w:spacing w:line="380" w:lineRule="exact"/>
        <w:rPr>
          <w:rFonts w:asciiTheme="minorEastAsia" w:hAnsiTheme="minorEastAsia"/>
          <w:b w:val="0"/>
          <w:bCs/>
        </w:rPr>
      </w:pPr>
      <w:r>
        <w:rPr>
          <w:rFonts w:hint="eastAsia" w:asciiTheme="minorEastAsia" w:hAnsiTheme="minorEastAsia"/>
          <w:b w:val="0"/>
          <w:bCs/>
          <w:lang w:val="en-US" w:eastAsia="zh-CN"/>
        </w:rPr>
        <w:t>4</w:t>
      </w:r>
      <w:r>
        <w:rPr>
          <w:rFonts w:hint="eastAsia" w:asciiTheme="minorEastAsia" w:hAnsiTheme="minorEastAsia"/>
          <w:b w:val="0"/>
          <w:bCs/>
        </w:rPr>
        <w:t>.积极开展阅读指导与评比。图书馆定期推荐好书书目，安排语文教师进行课外阅读指导，鼓励学生多读书、多写读后感，每学年举行一次读书节，举办相关的读书交流与各类评比活动。</w:t>
      </w:r>
    </w:p>
    <w:p>
      <w:pPr>
        <w:spacing w:line="380" w:lineRule="exact"/>
        <w:rPr>
          <w:rFonts w:hint="eastAsia" w:asciiTheme="minorEastAsia" w:hAnsiTheme="minorEastAsia" w:eastAsiaTheme="minorEastAsia"/>
          <w:b w:val="0"/>
          <w:bCs/>
          <w:lang w:eastAsia="zh-CN"/>
        </w:rPr>
      </w:pPr>
      <w:r>
        <w:rPr>
          <w:rFonts w:hint="eastAsia" w:asciiTheme="minorEastAsia" w:hAnsiTheme="minorEastAsia"/>
          <w:b w:val="0"/>
          <w:bCs/>
          <w:lang w:val="en-US" w:eastAsia="zh-CN"/>
        </w:rPr>
        <w:t>5</w:t>
      </w:r>
      <w:r>
        <w:rPr>
          <w:rFonts w:hint="eastAsia" w:asciiTheme="minorEastAsia" w:hAnsiTheme="minorEastAsia"/>
          <w:b w:val="0"/>
          <w:bCs/>
        </w:rPr>
        <w:t>.定期</w:t>
      </w:r>
      <w:r>
        <w:rPr>
          <w:rFonts w:hint="eastAsia" w:asciiTheme="minorEastAsia" w:hAnsiTheme="minorEastAsia"/>
          <w:b w:val="0"/>
          <w:bCs/>
          <w:lang w:eastAsia="zh-CN"/>
        </w:rPr>
        <w:t>做好</w:t>
      </w:r>
      <w:r>
        <w:rPr>
          <w:rFonts w:hint="eastAsia" w:asciiTheme="minorEastAsia" w:hAnsiTheme="minorEastAsia"/>
          <w:b w:val="0"/>
          <w:bCs/>
        </w:rPr>
        <w:t>图书的请理。图书管理员严肃、及时清理有低俗、消极内容的读物，定期清理破旧、年代久远的读物，科学摆放，清理图书。</w:t>
      </w:r>
      <w:r>
        <w:rPr>
          <w:rFonts w:hint="eastAsia" w:asciiTheme="minorEastAsia" w:hAnsiTheme="minorEastAsia"/>
          <w:b w:val="0"/>
          <w:bCs/>
          <w:lang w:eastAsia="zh-CN"/>
        </w:rPr>
        <w:t>以下课外读物不得推荐或选用为中小学生课外读物：</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rPr>
        <w:t>违背党的路线方针政策，污蔑、丑化党和国家领导人、英模人物，戏说党史、国史、军史的；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rPr>
        <w:t>损害国家荣誉和利益的，有反华、辱华、丑华内容的；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泄露国家秘密、危害国家安全的；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rPr>
        <w:t>危害国家统一、主权和领土完整的；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rPr>
        <w:t>存在违反宗教政策的内容，宣扬宗教教理、教义和教规的；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rPr>
        <w:t>存在违反民族政策的内容，煽动民族仇恨、民族歧视，破坏民族团结，</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7）</w:t>
      </w:r>
      <w:r>
        <w:rPr>
          <w:rFonts w:hint="eastAsia" w:asciiTheme="minorEastAsia" w:hAnsiTheme="minorEastAsia"/>
        </w:rPr>
        <w:t>或者不尊重民族风俗、习惯的；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8）</w:t>
      </w:r>
      <w:r>
        <w:rPr>
          <w:rFonts w:hint="eastAsia" w:asciiTheme="minorEastAsia" w:hAnsiTheme="minorEastAsia"/>
        </w:rPr>
        <w:t>宣扬个人主义、新自由主义、历史虚无主义等错误观点，存在崇洋媚外思想倾向的；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9）</w:t>
      </w:r>
      <w:r>
        <w:rPr>
          <w:rFonts w:hint="eastAsia" w:asciiTheme="minorEastAsia" w:hAnsiTheme="minorEastAsia"/>
        </w:rPr>
        <w:t>存在低俗媚俗庸俗等不良倾向，格调低下、思想不健康，宣扬超自然力、神秘主义和鬼神迷信，存在淫秽、色情、暴力、邪教、赌博、毒品、引诱自杀、教唆犯罪等价值导向问题的；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10）</w:t>
      </w:r>
      <w:r>
        <w:rPr>
          <w:rFonts w:hint="eastAsia" w:asciiTheme="minorEastAsia" w:hAnsiTheme="minorEastAsia"/>
        </w:rPr>
        <w:t>侮辱或者诽谤他人，侵害他人合法权益的；存在科学性错误的；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12）</w:t>
      </w:r>
      <w:r>
        <w:rPr>
          <w:rFonts w:hint="eastAsia" w:asciiTheme="minorEastAsia" w:hAnsiTheme="minorEastAsia"/>
        </w:rPr>
        <w:t>存在违规植入商业广告或变相商业广告及不当链接，违规使用“教育部推荐”“新课标指定”等字样的；</w:t>
      </w:r>
    </w:p>
    <w:p>
      <w:pPr>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13）</w:t>
      </w:r>
      <w:r>
        <w:rPr>
          <w:rFonts w:hint="eastAsia" w:asciiTheme="minorEastAsia" w:hAnsiTheme="minorEastAsia"/>
        </w:rPr>
        <w:t>其他有违公序良俗、道德标准、法律法规等，造成社会不良影响的。</w:t>
      </w:r>
    </w:p>
    <w:p>
      <w:pPr>
        <w:jc w:val="left"/>
        <w:rPr>
          <w:rFonts w:hint="eastAsia" w:asciiTheme="minorEastAsia" w:hAnsiTheme="minorEastAsia"/>
        </w:rPr>
      </w:pPr>
    </w:p>
    <w:p>
      <w:pPr>
        <w:jc w:val="left"/>
        <w:rPr>
          <w:rFonts w:hint="eastAsia" w:asciiTheme="minorEastAsia" w:hAnsiTheme="minorEastAsia"/>
        </w:rPr>
      </w:pPr>
    </w:p>
    <w:p>
      <w:pPr>
        <w:jc w:val="left"/>
        <w:rPr>
          <w:rFonts w:hint="eastAsia" w:asciiTheme="minorEastAsia" w:hAnsiTheme="minorEastAsia"/>
        </w:rPr>
      </w:pPr>
      <w:r>
        <w:rPr>
          <w:rFonts w:hint="eastAsia" w:asciiTheme="minorEastAsia" w:hAnsiTheme="minor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69"/>
    <w:rsid w:val="00304869"/>
    <w:rsid w:val="003D3F4F"/>
    <w:rsid w:val="009B3630"/>
    <w:rsid w:val="00AB5B1A"/>
    <w:rsid w:val="00DA1BCA"/>
    <w:rsid w:val="02FF1087"/>
    <w:rsid w:val="08963522"/>
    <w:rsid w:val="104E5411"/>
    <w:rsid w:val="138B3FF9"/>
    <w:rsid w:val="1D28485C"/>
    <w:rsid w:val="30AE4321"/>
    <w:rsid w:val="360552F4"/>
    <w:rsid w:val="6F7E4D40"/>
    <w:rsid w:val="721B7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163</Words>
  <Characters>934</Characters>
  <Lines>7</Lines>
  <Paragraphs>2</Paragraphs>
  <TotalTime>2</TotalTime>
  <ScaleCrop>false</ScaleCrop>
  <LinksUpToDate>false</LinksUpToDate>
  <CharactersWithSpaces>1095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2021-05-23T23:50:00Z</dcterms:created>
  <dc:creator>AutoBVT</dc:creator>
  <cp:lastModifiedBy>Administrator</cp:lastModifiedBy>
  <dcterms:modified xsi:type="dcterms:W3CDTF">2021-09-18T13:21:56Z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E112E67BA8D74A129259B22D8AFB3596</vt:lpwstr>
  </property>
</Properties>
</file>