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安家中心小学202</w:t>
      </w:r>
      <w:r>
        <w:rPr>
          <w:rFonts w:hint="eastAsia" w:ascii="宋体" w:hAnsi="宋体"/>
          <w:b/>
          <w:color w:val="000000"/>
          <w:sz w:val="32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32"/>
        </w:rPr>
        <w:t>----202</w:t>
      </w:r>
      <w:r>
        <w:rPr>
          <w:rFonts w:hint="eastAsia" w:ascii="宋体" w:hAnsi="宋体"/>
          <w:b/>
          <w:color w:val="000000"/>
          <w:sz w:val="32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32"/>
        </w:rPr>
        <w:t>学年第</w:t>
      </w:r>
      <w:r>
        <w:rPr>
          <w:rFonts w:hint="eastAsia" w:ascii="宋体" w:hAnsi="宋体"/>
          <w:b/>
          <w:color w:val="000000"/>
          <w:sz w:val="32"/>
          <w:lang w:eastAsia="zh-CN"/>
        </w:rPr>
        <w:t>一</w:t>
      </w:r>
      <w:r>
        <w:rPr>
          <w:rFonts w:hint="eastAsia" w:ascii="宋体" w:hAnsi="宋体"/>
          <w:b/>
          <w:color w:val="000000"/>
          <w:sz w:val="32"/>
        </w:rPr>
        <w:t>学期行事历2021.9</w:t>
      </w:r>
    </w:p>
    <w:tbl>
      <w:tblPr>
        <w:tblStyle w:val="3"/>
        <w:tblW w:w="10037" w:type="dxa"/>
        <w:tblInd w:w="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960"/>
        <w:gridCol w:w="900"/>
        <w:gridCol w:w="4318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 1 周( 9月1日-- 9 月5日)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4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 2 周( 9月6日-- 9月 12日)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74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1、评选开学工作先进班级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2、班级文化布置及检查评比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3、举行开学典礼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4、“三赛一创”红领巾值岗人员会议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5、制定上报校本培训计划；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6、安排教师发展处行事历；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7、2020年新教师晋升工作；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8、新进教师签订聘用合同；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9、教师年度考核；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10、人事档案审核；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11、编制人员调出审核；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12、收缴教师阅读感悟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13、各教研组、备课组制定工作计划，组织交流。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14、参加教材培训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15、一年级实施开学课程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16、整理新生学籍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17、确定社团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18、“提升教师胜利力”四有好教师团队学期工作规划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19、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做好代办费收缴工作</w:t>
            </w:r>
          </w:p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学生课本调剂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21、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开展校园安全检查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4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1、庆祝教师节活动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2、开展第十三个“师德建设月”活动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3、少先队大队委员竞选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4、2020年轮教师资格注册事宜布置；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5、中高级职称申报人员多元化考评；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6、新录用教师区级培训；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7、教科研负责人会议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8、期初教学常规检查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9、期初教学常规调研情况反馈。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10、语数英综合各教研组活动开展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11、学生社团正常活动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12、“提升教师胜利力”四有好教师团队之新教师三年发展规划制定、论证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审批新进教师工资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签订各室财产保管责任状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召开食堂职工会议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做好准备迎接秋季卫生大检查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17、书法课题《互联网+小学书法课程的实施路径研究》会议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18、“墨香校园”迎检准备工作会议</w:t>
            </w:r>
          </w:p>
          <w:p>
            <w:pP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4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 3周( 9月13日-- 9月19日)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4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第4周( 9月20日--9月26日)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29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“幸福小树之我是新时代好少年”家校联系本公益活动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2、开展教师上门家访活动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3、中级教师材料上报网审；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4、微课研究；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5、各教研组、备课组完善台账材料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6、上报注册新生学籍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做好社保基数调整及补缴工作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开展校园安全大检查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召开食堂职工会议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4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1、我们的节日——中秋节主题活动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2、班主任论坛：班级常规教育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3、区论文评比；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4、读书感悟评奖；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5、教学常规调研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6、“提升教师胜利力”四有好教师团队之微型课题研究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7、邀请书法专家指导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8、第六届书法节启动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5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第5周(9月27日--10月3日)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4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第6周(10月4日--10月10日)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82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1、庆祝国庆节，开展“红心向党，强国有我”主题活动，黑板报评比。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2、开展弘扬和培育民族精神月活动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3、做好中高级职称申报人员申报材料与网上上传工作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4、新北区2020-2021年度校本培训先进集体和先进个人评选活动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leftChars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5、校微型课题结题评比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6、参加区秋季田径运动会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开展校园安全大检查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4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1、教师定期注册工作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第7周(10月11日--10月17日)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第8周( 10月18日--10月 24日)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1、我们的节日——重阳节主题教育活动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1、校园书法节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开展2021年全民终身教育学习推进周活动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3、教学常规调研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第9周(10月25日--10月31日)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第10周(11月1日--11月7日)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1、班主任沙龙：班干部的选拔与培养。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2、一年级广播操比赛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3、生态园课程市推进会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1校园科技节活动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2、“提升教师胜利力”四有好教师团队常规活动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开</w:t>
            </w:r>
            <w:r>
              <w:rPr>
                <w:rFonts w:hint="eastAsia" w:ascii="宋体" w:hAnsi="宋体"/>
                <w:sz w:val="24"/>
                <w:szCs w:val="24"/>
              </w:rPr>
              <w:t>展消防安全教育，组织逃生演练。</w:t>
            </w:r>
          </w:p>
          <w:p>
            <w:pPr>
              <w:numPr>
                <w:ilvl w:val="0"/>
                <w:numId w:val="0"/>
              </w:num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各班各室资产清查</w:t>
            </w:r>
          </w:p>
          <w:p>
            <w:pPr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第11周(11月8日-- 11月14日)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第12周（11月15日--11月21日)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1、邀请书法专家来校指导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1、教学常规调研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第13周( 11月22日--11月28日)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第14周(11月29日--12月5日)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班主任培训：班级文化建设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校园大检查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开展“12.4法制教育日”活动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第15周( 12月6日--12月12日)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第16周(12月13日--12月19日)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1、校园科技节活动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1、校微型课题结题评比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2、教学常规调研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第17周（12月20日-- 12月26日）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第18周(12月27日--1月2日)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班主任培训：班主任论文撰写培训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社团展示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校园安全大检查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1、元旦嘉年华活动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2、部署教师寒假生活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3、“提升教师胜利力”四有好教师团队常规活动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-210" w:leftChars="-100" w:right="0" w:firstLine="360" w:firstLineChars="15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240" w:right="0" w:hanging="240" w:hanging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第19周(1月3日-- 1月9日)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第20周( 1月10日--1月16日)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校园安全大检查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做好经费结算工作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1、班主任撰写学生评语。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2、学校德育工作总结。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做好学生评优工作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4、评选红领巾监督岗小标兵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5、小学科期末考核结束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6、选修课期末汇报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做好经费结算工作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周次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第21周(1月17日-- 1月21日)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填写学生素质报告书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240" w:right="0" w:hanging="240" w:hanging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2、召开班主任期末总结会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3、举行休业式，开展法制安全教育，4、部署“缤纷冬日”学生寒假生活。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5、期末教学质量检测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6、填写学生素质报告书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7、上交教研组、备课组、社团台账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8、回收各项教学资料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2"/>
                <w:lang w:val="en-US" w:eastAsia="zh-CN"/>
              </w:rPr>
              <w:t xml:space="preserve"> 9、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“提升教师胜利力”四有好教师团队期末盘点、规划会。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做好经费结算工作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做好奖励性绩效发放工作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12、</w:t>
            </w:r>
            <w:r>
              <w:rPr>
                <w:rFonts w:hint="eastAsia" w:ascii="宋体" w:hAnsi="宋体"/>
                <w:color w:val="000000"/>
                <w:sz w:val="24"/>
              </w:rPr>
              <w:t>固定资产清理核对</w:t>
            </w:r>
          </w:p>
          <w:p>
            <w:pP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13、</w:t>
            </w:r>
            <w:r>
              <w:rPr>
                <w:rFonts w:hint="eastAsia" w:ascii="宋体" w:hAnsi="宋体"/>
                <w:color w:val="000000"/>
                <w:sz w:val="24"/>
              </w:rPr>
              <w:t>安全检查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8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</w:tbl>
    <w:p/>
    <w:sectPr>
      <w:pgSz w:w="11906" w:h="16838"/>
      <w:pgMar w:top="820" w:right="1800" w:bottom="118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7881"/>
    <w:multiLevelType w:val="multilevel"/>
    <w:tmpl w:val="612C7881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612C79F1"/>
    <w:multiLevelType w:val="singleLevel"/>
    <w:tmpl w:val="612C79F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2C9199"/>
    <w:multiLevelType w:val="singleLevel"/>
    <w:tmpl w:val="612C919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2C91BE"/>
    <w:multiLevelType w:val="singleLevel"/>
    <w:tmpl w:val="612C91BE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530F8"/>
    <w:rsid w:val="26E04C91"/>
    <w:rsid w:val="2C1670BB"/>
    <w:rsid w:val="307530F8"/>
    <w:rsid w:val="44CB42F0"/>
    <w:rsid w:val="698B7770"/>
    <w:rsid w:val="6CB214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2021-08-30T06:19:00Z</dcterms:created>
  <dc:creator>teacher034</dc:creator>
  <cp:lastModifiedBy>teacher034</cp:lastModifiedBy>
  <dcterms:modified xsi:type="dcterms:W3CDTF">2021-08-31T03:04:26Z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