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b/>
          <w:bCs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ascii="黑体" w:hAnsi="黑体" w:eastAsia="黑体"/>
          <w:b/>
          <w:bCs/>
          <w:color w:val="000000"/>
          <w:sz w:val="36"/>
          <w:szCs w:val="36"/>
        </w:rPr>
        <w:t>-202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ascii="黑体" w:hAnsi="黑体" w:eastAsia="黑体"/>
          <w:b/>
          <w:bCs/>
          <w:color w:val="000000"/>
          <w:sz w:val="36"/>
          <w:szCs w:val="36"/>
        </w:rPr>
        <w:t>学年度第一学期龙虎塘实验小学校本课程安排表</w:t>
      </w:r>
    </w:p>
    <w:tbl>
      <w:tblPr>
        <w:tblStyle w:val="6"/>
        <w:tblW w:w="997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05"/>
        <w:gridCol w:w="1575"/>
        <w:gridCol w:w="780"/>
        <w:gridCol w:w="1545"/>
        <w:gridCol w:w="1455"/>
        <w:gridCol w:w="915"/>
        <w:gridCol w:w="129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实施场地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外聘情况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99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年级类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刘亚妮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张璐瑶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硬笔书法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孙春凤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趣味数学1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徐建平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蒋红香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创意手工1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</w:rPr>
              <w:t>马云虹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创意手工2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</w:rPr>
              <w:t>孙萌萌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创意手工1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</w:rPr>
              <w:t>沈克芳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创意手工2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</w:rPr>
              <w:t>岳仁雯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快乐游戏1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</w:rPr>
              <w:t>丁宁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快乐游戏2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</w:rPr>
              <w:t>杨丹柯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创意绘画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姚丽琳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诗意阅读1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徐颖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诗意阅读2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万杨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诗意阅读3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张芳春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趣味数学1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刘红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趣味数学2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李亚兰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创意手工1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邵新云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创意手工2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（超轻黏土）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许杨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创意手工1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陆霞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创意手工2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（折纸）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王瑞雪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快乐游戏1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王一帆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快乐游戏2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万雨晴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创意绘本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读写画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李菲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胡鑫琪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徐晨璐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诗意阅读3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李欣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趣味数学1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操锋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张振南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孙洁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李带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孙晓娟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常桂飞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费安琪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缪一桥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邵文慧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吴婷婷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刘皎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趣味数学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沈沛琳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樊露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玩转英语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袁丽萍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曹洋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诗意阅读2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刘杏妹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诗意阅读3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陈亚兰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诗意阅读4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岳伟彬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诗意阅读5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张玉萍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诗意阅读6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张彩亚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诗意阅读7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钱红霞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诗意阅读8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姚志娟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诗意阅读9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戴业鸣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诗意阅读10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潘虹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99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校级类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合唱1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二年级25人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音乐教室1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严吉娜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黄昊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舞蹈1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二年级20人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舞蹈教室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邹晶晶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龙娃踢足球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二年级12人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足球场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施佳佳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面塑面人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二年级10人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美术教室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马丹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龙娃玩篮球1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篮球场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莫雷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龙娃玩篮球2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篮球场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张敏敏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趣味田径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田径场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王东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诗意点线面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美术教室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芮雪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精英女篮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三年级10人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四年级10人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六年级5人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四年级6人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五年级6人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六年级6人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射击馆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周雯娟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田径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四年级8人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五年级8人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六年级8人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田径场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李召兵</w:t>
            </w:r>
          </w:p>
          <w:p>
            <w:pPr>
              <w:snapToGrid w:val="0"/>
              <w:spacing w:before="0"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苏波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创意色彩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三、四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四年级15人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美术室2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周心怡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陈丹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合唱2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四年级15人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五年级15人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音乐教室3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张馨阳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江晓莉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舞蹈2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舞蹈教室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丁琳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速度与激情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五年级15人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科学发现室1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孙燕芳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徐蓉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3D绘笔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三年级7人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四年级7人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五年级7人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创客教室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施苗苗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机器人编程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机房一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王银行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3D电脑建模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三年级7人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四年级7人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五年级7人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机房三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徐妃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龙娃玩篮球3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龙娃玩篮球4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篮球馆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龙娃玩篮球5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篮球馆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飞鹰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科学探索号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科学发现室2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付蓉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创意装饰画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美术室1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汪祎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刻纸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美术室3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周小燕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鼓号队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音乐教室1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谢立群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街舞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一二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一二12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三四12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操场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D5街舞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外聘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锡剧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报告厅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滕桐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龙娃主持人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张兰兰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龙娃编辑部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曹颖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巧手厨房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赵欧亚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符珊珊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诗说成长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李鑫明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软笔书法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徐菁悦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小记者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成长营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王荧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小团长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成长营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三-五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三年级9人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四年级10人</w:t>
            </w:r>
          </w:p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五年级9人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钱雨宁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学发处</w:t>
            </w:r>
          </w:p>
        </w:tc>
      </w:tr>
    </w:tbl>
    <w:p>
      <w:pPr>
        <w:snapToGrid w:val="0"/>
        <w:spacing w:before="0" w:after="0" w:line="280" w:lineRule="exact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1.共（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88</w:t>
      </w:r>
      <w:r>
        <w:rPr>
          <w:rFonts w:ascii="宋体" w:hAnsi="宋体" w:eastAsia="宋体"/>
          <w:color w:val="000000"/>
          <w:sz w:val="24"/>
          <w:szCs w:val="24"/>
        </w:rPr>
        <w:t>）门课程，其中校级有（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34</w:t>
      </w:r>
      <w:r>
        <w:rPr>
          <w:rFonts w:ascii="宋体" w:hAnsi="宋体" w:eastAsia="宋体"/>
          <w:color w:val="000000"/>
          <w:sz w:val="24"/>
          <w:szCs w:val="24"/>
        </w:rPr>
        <w:t>）门，年级（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54</w:t>
      </w:r>
      <w:r>
        <w:rPr>
          <w:rFonts w:ascii="宋体" w:hAnsi="宋体" w:eastAsia="宋体"/>
          <w:color w:val="000000"/>
          <w:sz w:val="24"/>
          <w:szCs w:val="24"/>
        </w:rPr>
        <w:t>）门。</w:t>
      </w:r>
    </w:p>
    <w:p>
      <w:pPr>
        <w:snapToGrid w:val="0"/>
        <w:spacing w:before="0" w:after="0" w:line="280" w:lineRule="exact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.有外聘老师的校本课程（或社团），主讲人为外聘老师，配班老师的任务一是管理：包括召集、点名、安全；二做好记录本台帐；三是做好组织（中期或期末）现场比赛和现场成果展示工作，或向学校进行PPT成果汇报。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3.诗意阅读、龙娃玩数学、玩转英语可选择相关内容同步在午间微课程中进行实施。</w:t>
      </w:r>
    </w:p>
    <w:p>
      <w:pP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4.原太极剑、魔术等项目放入课后服务。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CC71658"/>
    <w:rsid w:val="0E5B16CB"/>
    <w:rsid w:val="105E3B74"/>
    <w:rsid w:val="130405C7"/>
    <w:rsid w:val="1C2C4424"/>
    <w:rsid w:val="1CD54CE6"/>
    <w:rsid w:val="1DEC38DC"/>
    <w:rsid w:val="1DF47E0C"/>
    <w:rsid w:val="30456175"/>
    <w:rsid w:val="32D81743"/>
    <w:rsid w:val="36772279"/>
    <w:rsid w:val="434067C1"/>
    <w:rsid w:val="466516C0"/>
    <w:rsid w:val="568D20C3"/>
    <w:rsid w:val="56DF602B"/>
    <w:rsid w:val="5BF532B4"/>
    <w:rsid w:val="63E83666"/>
    <w:rsid w:val="6EAF13B0"/>
    <w:rsid w:val="71061E72"/>
    <w:rsid w:val="756119C8"/>
    <w:rsid w:val="7A3B2499"/>
    <w:rsid w:val="7D4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蘇波</cp:lastModifiedBy>
  <dcterms:modified xsi:type="dcterms:W3CDTF">2021-08-29T06:39:33Z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53568622943049CABA53420510C3231D</vt:lpwstr>
  </property>
</Properties>
</file>