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FF6" w:rsidRPr="009A7965" w:rsidRDefault="00BC01D9" w:rsidP="00BC01D9">
      <w:pPr>
        <w:jc w:val="center"/>
        <w:rPr>
          <w:rFonts w:ascii="宋体" w:eastAsia="宋体" w:hAnsi="宋体"/>
          <w:sz w:val="28"/>
          <w:szCs w:val="28"/>
        </w:rPr>
      </w:pPr>
      <w:r w:rsidRPr="009A7965">
        <w:rPr>
          <w:rFonts w:ascii="宋体" w:eastAsia="宋体" w:hAnsi="宋体" w:hint="eastAsia"/>
          <w:sz w:val="28"/>
          <w:szCs w:val="28"/>
        </w:rPr>
        <w:t>听课心得</w:t>
      </w:r>
    </w:p>
    <w:p w:rsidR="00403AA2" w:rsidRDefault="00403AA2" w:rsidP="00403AA2">
      <w:pPr>
        <w:ind w:firstLine="430"/>
      </w:pPr>
      <w:r>
        <w:t>5</w:t>
      </w:r>
      <w:r>
        <w:rPr>
          <w:rFonts w:hint="eastAsia"/>
        </w:rPr>
        <w:t>月1</w:t>
      </w:r>
      <w:r>
        <w:t>2</w:t>
      </w:r>
      <w:r>
        <w:rPr>
          <w:rFonts w:hint="eastAsia"/>
        </w:rPr>
        <w:t>日有幸听了两节精彩的课，一节是苏州孙权军老师的《自由的真谛与追求》，还有一节是陈彩霞老师的《平等的真谛与追求》，让我受益匪浅。</w:t>
      </w:r>
    </w:p>
    <w:p w:rsidR="002B385F" w:rsidRPr="002B385F" w:rsidRDefault="00403AA2" w:rsidP="002B385F">
      <w:pPr>
        <w:ind w:firstLine="420"/>
      </w:pPr>
      <w:r>
        <w:rPr>
          <w:rFonts w:hint="eastAsia"/>
        </w:rPr>
        <w:t>孙老师用裴多菲的一张照片引入了这节课的主题“自由”，整节课一共有两个部分“何为自由”和“自由</w:t>
      </w:r>
      <w:r w:rsidR="007A0014">
        <w:rPr>
          <w:rFonts w:hint="eastAsia"/>
        </w:rPr>
        <w:t>何</w:t>
      </w:r>
      <w:r>
        <w:rPr>
          <w:rFonts w:hint="eastAsia"/>
        </w:rPr>
        <w:t>为”。在“何为自由”板块，孙老师设计了“你向往自由吗？为什么？”“大家都向往自由，你们在生活中自由吗？”两个问题，接着展示了同学们对自由的一些看法，让大家任选其一谈看法</w:t>
      </w:r>
      <w:r w:rsidR="002B385F">
        <w:rPr>
          <w:rFonts w:hint="eastAsia"/>
        </w:rPr>
        <w:t>，大家踊跃发言，在孙老师追问下，大家进一步思考，共同归纳了自由与法治的关系。接着孙老师提问到：作为社会主义核心价值观的“自由”只是要求公众遵守社会规则，只是强调法定义务，只是强调的法治的重要性吗？让学生意识到即是约束也是保障。孙</w:t>
      </w:r>
      <w:r w:rsidR="002B385F" w:rsidRPr="002B385F">
        <w:rPr>
          <w:rFonts w:hint="eastAsia"/>
        </w:rPr>
        <w:t>老师的课堂问题设计精妙，并且还有深入的追问和精心的点拨，追问时机的把握和追问内容</w:t>
      </w:r>
      <w:r w:rsidR="002B385F">
        <w:rPr>
          <w:rFonts w:hint="eastAsia"/>
        </w:rPr>
        <w:t>的设计</w:t>
      </w:r>
      <w:r w:rsidR="002B385F" w:rsidRPr="002B385F">
        <w:rPr>
          <w:rFonts w:hint="eastAsia"/>
        </w:rPr>
        <w:t>恰到好处，活化了学生的思维，激发了学生的智慧。</w:t>
      </w:r>
    </w:p>
    <w:p w:rsidR="00BC01D9" w:rsidRDefault="007A0014" w:rsidP="007A0014">
      <w:pPr>
        <w:ind w:firstLine="420"/>
      </w:pPr>
      <w:r>
        <w:rPr>
          <w:rFonts w:hint="eastAsia"/>
        </w:rPr>
        <w:t>在“自由何为”板块，孙老师</w:t>
      </w:r>
      <w:r w:rsidRPr="007A0014">
        <w:rPr>
          <w:rFonts w:hint="eastAsia"/>
        </w:rPr>
        <w:t>利用</w:t>
      </w:r>
      <w:r>
        <w:rPr>
          <w:rFonts w:hint="eastAsia"/>
        </w:rPr>
        <w:t>真实案例创设为情境，奶奶取走孩子的压岁钱，被告上法庭，是否赞同孩子的做法？</w:t>
      </w:r>
      <w:r w:rsidRPr="007A0014">
        <w:rPr>
          <w:rFonts w:hint="eastAsia"/>
        </w:rPr>
        <w:t>案例的真实性激发了学生的讨论、回答的积极性。</w:t>
      </w:r>
      <w:r>
        <w:rPr>
          <w:rFonts w:hint="eastAsia"/>
        </w:rPr>
        <w:t>“孩子是否可以自由支配压岁钱”这个话题来源于</w:t>
      </w:r>
      <w:r w:rsidRPr="007A0014">
        <w:rPr>
          <w:rFonts w:hint="eastAsia"/>
        </w:rPr>
        <w:t>学生生活，基于学生的情况，解决学生实际生活中遇到的问题，启发了学生的思维。</w:t>
      </w:r>
    </w:p>
    <w:p w:rsidR="007A0014" w:rsidRDefault="007A0014" w:rsidP="007A0014">
      <w:pPr>
        <w:ind w:firstLine="420"/>
      </w:pPr>
      <w:r>
        <w:rPr>
          <w:rFonts w:hint="eastAsia"/>
        </w:rPr>
        <w:t>陈老师用一个贴房子的小游戏，导入课题“平等”。游戏要求将自己的小人偶，贴到房子的要求上去，游戏的设计很新颖有趣，而且十分美观，大大激发了学生的学习兴趣。这节课陈老师设计了两个板块，“法眼看平等”和“携手践平等”，在第一板块中，陈老师也是用了生活中的一个新闻热点“</w:t>
      </w:r>
      <w:r w:rsidR="002F0774">
        <w:rPr>
          <w:rFonts w:hint="eastAsia"/>
        </w:rPr>
        <w:t>女干部不配合防疫登记，给下属打电话</w:t>
      </w:r>
      <w:r>
        <w:rPr>
          <w:rFonts w:hint="eastAsia"/>
        </w:rPr>
        <w:t>”</w:t>
      </w:r>
      <w:r w:rsidR="002F0774">
        <w:rPr>
          <w:rFonts w:hint="eastAsia"/>
        </w:rPr>
        <w:t>创设了情境问题: “上级领导打电话了，卢书记该怎么办”，让学生进行小组合作，进行情境表演，又请了其他同学点评</w:t>
      </w:r>
      <w:r w:rsidR="00BD1B48">
        <w:rPr>
          <w:rFonts w:hint="eastAsia"/>
        </w:rPr>
        <w:t>表演者的</w:t>
      </w:r>
      <w:bookmarkStart w:id="0" w:name="_GoBack"/>
      <w:bookmarkEnd w:id="0"/>
      <w:r w:rsidR="002F0774">
        <w:rPr>
          <w:rFonts w:hint="eastAsia"/>
        </w:rPr>
        <w:t>做法。这个环节让学生们在活动中感受到特权的危害，体会到平等在法律上的含义。接下来陈老师选取了多地医院为老年人接种新冠病毒提供特殊服务的新闻，设计问题：医院为老年人提供特殊服务是否违背平等原则？</w:t>
      </w:r>
      <w:r w:rsidR="00C6790E">
        <w:rPr>
          <w:rFonts w:hint="eastAsia"/>
        </w:rPr>
        <w:t>通过前后两个热点新闻的比较，在大家的讨论中得出了平等在法律上的两层含义。</w:t>
      </w:r>
    </w:p>
    <w:p w:rsidR="00C6790E" w:rsidRDefault="00C6790E" w:rsidP="007A0014">
      <w:pPr>
        <w:ind w:firstLine="420"/>
      </w:pPr>
      <w:r>
        <w:rPr>
          <w:rFonts w:hint="eastAsia"/>
        </w:rPr>
        <w:t>在“携手践平等”中，陈老师选用了自己学校的素材，让学生先提前调查本校学生、家长、</w:t>
      </w:r>
    </w:p>
    <w:p w:rsidR="00C6790E" w:rsidRPr="007A0014" w:rsidRDefault="00C6790E" w:rsidP="00C6790E">
      <w:r>
        <w:rPr>
          <w:rFonts w:hint="eastAsia"/>
        </w:rPr>
        <w:t>学校对此事的态度，锻炼了学生的合作探究能力，也培养了学生关心身边事的意识</w:t>
      </w:r>
      <w:r w:rsidR="0041135F">
        <w:rPr>
          <w:rFonts w:hint="eastAsia"/>
        </w:rPr>
        <w:t>，并让学生为这位孩子的妈妈支个招，让学生用实际行动来抵制不平等，用所学知识去解决生活中的实际问题。</w:t>
      </w:r>
    </w:p>
    <w:sectPr w:rsidR="00C6790E" w:rsidRPr="007A0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D9"/>
    <w:rsid w:val="002B385F"/>
    <w:rsid w:val="002F0774"/>
    <w:rsid w:val="00403AA2"/>
    <w:rsid w:val="00404FF6"/>
    <w:rsid w:val="0041135F"/>
    <w:rsid w:val="007A0014"/>
    <w:rsid w:val="009A7965"/>
    <w:rsid w:val="00BC01D9"/>
    <w:rsid w:val="00BD1B48"/>
    <w:rsid w:val="00C6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69FB"/>
  <w15:chartTrackingRefBased/>
  <w15:docId w15:val="{483A6889-4718-44B6-A5E3-07EFDC28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羚</dc:creator>
  <cp:keywords/>
  <dc:description/>
  <cp:lastModifiedBy>仲 羚</cp:lastModifiedBy>
  <cp:revision>3</cp:revision>
  <dcterms:created xsi:type="dcterms:W3CDTF">2021-05-18T07:33:00Z</dcterms:created>
  <dcterms:modified xsi:type="dcterms:W3CDTF">2021-05-19T07:51:00Z</dcterms:modified>
</cp:coreProperties>
</file>