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0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常州市备案课题校级中期评估意见</w:t>
      </w:r>
    </w:p>
    <w:tbl>
      <w:tblPr/>
      <w:tblGrid>
        <w:gridCol w:w="825"/>
        <w:gridCol w:w="1055"/>
        <w:gridCol w:w="2908"/>
        <w:gridCol w:w="1620"/>
        <w:gridCol w:w="2114"/>
      </w:tblGrid>
      <w:tr>
        <w:trPr>
          <w:trHeight w:val="814" w:hRule="auto"/>
          <w:jc w:val="left"/>
        </w:trPr>
        <w:tc>
          <w:tcPr>
            <w:tcW w:w="1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课题名称</w:t>
            </w:r>
          </w:p>
        </w:tc>
        <w:tc>
          <w:tcPr>
            <w:tcW w:w="66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“问题串”在初中数学课堂教学中的运用研究</w:t>
            </w:r>
          </w:p>
        </w:tc>
      </w:tr>
      <w:tr>
        <w:trPr>
          <w:trHeight w:val="802" w:hRule="auto"/>
          <w:jc w:val="left"/>
        </w:trPr>
        <w:tc>
          <w:tcPr>
            <w:tcW w:w="1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主持人</w:t>
            </w:r>
          </w:p>
        </w:tc>
        <w:tc>
          <w:tcPr>
            <w:tcW w:w="29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20"/>
                <w:position w:val="0"/>
                <w:sz w:val="30"/>
                <w:shd w:fill="auto" w:val="clear"/>
              </w:rPr>
              <w:t xml:space="preserve">任经宇 蒋劲</w:t>
            </w:r>
          </w:p>
        </w:tc>
        <w:tc>
          <w:tcPr>
            <w:tcW w:w="16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备案时间</w:t>
            </w:r>
          </w:p>
        </w:tc>
        <w:tc>
          <w:tcPr>
            <w:tcW w:w="21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  <w:t xml:space="preserve">2018.6</w:t>
            </w:r>
          </w:p>
        </w:tc>
      </w:tr>
      <w:tr>
        <w:trPr>
          <w:trHeight w:val="3848" w:hRule="auto"/>
          <w:jc w:val="left"/>
        </w:trPr>
        <w:tc>
          <w:tcPr>
            <w:tcW w:w="82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基本评价</w:t>
            </w: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研究过程</w:t>
            </w:r>
          </w:p>
        </w:tc>
        <w:tc>
          <w:tcPr>
            <w:tcW w:w="66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1.成立课题组，学习有关理论，撰写课题设计。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第二阶段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文献、现状研究阶段（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2018.10-2018.12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）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收集、积累和筛选与本课题研究有关的经验材料，开展初中数学教学研讨活动，充分了解初中数学课堂教学模式。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3.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在理论的指导下，研究制定具体的实施方案；研究形成初中在问题串教学方面的教育目标、内容、策略和评价体系；同时在教学实践中逐步推进。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1"/>
                <w:shd w:fill="auto" w:val="clear"/>
              </w:rPr>
              <w:t xml:space="preserve">把握研究背景的同时，实施问卷调查、教师访谈、和实地听课，并进行现状分析。</w:t>
            </w:r>
          </w:p>
        </w:tc>
      </w:tr>
      <w:tr>
        <w:trPr>
          <w:trHeight w:val="3808" w:hRule="auto"/>
          <w:jc w:val="left"/>
        </w:trPr>
        <w:tc>
          <w:tcPr>
            <w:tcW w:w="82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研究成效</w:t>
            </w:r>
          </w:p>
        </w:tc>
        <w:tc>
          <w:tcPr>
            <w:tcW w:w="66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19" w:hRule="auto"/>
          <w:jc w:val="left"/>
        </w:trPr>
        <w:tc>
          <w:tcPr>
            <w:tcW w:w="188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单位意见</w:t>
            </w:r>
          </w:p>
        </w:tc>
        <w:tc>
          <w:tcPr>
            <w:tcW w:w="66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43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00"/>
              <w:ind w:right="0" w:left="349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300"/>
              <w:ind w:right="0" w:left="2528" w:hanging="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教科室主任签字：</w:t>
            </w:r>
          </w:p>
          <w:p>
            <w:pPr>
              <w:spacing w:before="0" w:after="0" w:line="300"/>
              <w:ind w:right="0" w:left="3368" w:hanging="8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单位盖章：</w:t>
            </w:r>
          </w:p>
          <w:p>
            <w:pPr>
              <w:spacing w:before="0" w:after="0" w:line="300"/>
              <w:ind w:right="0" w:left="349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