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常</w:t>
      </w:r>
      <w:r>
        <w:rPr>
          <w:rFonts w:ascii="宋体" w:hAnsi="宋体" w:eastAsia="宋体"/>
          <w:sz w:val="28"/>
          <w:szCs w:val="28"/>
        </w:rPr>
        <w:t>州市</w:t>
      </w:r>
      <w:r>
        <w:rPr>
          <w:rFonts w:hint="eastAsia" w:ascii="宋体" w:hAnsi="宋体" w:eastAsia="宋体"/>
          <w:sz w:val="28"/>
          <w:szCs w:val="28"/>
        </w:rPr>
        <w:t>芙蓉</w:t>
      </w:r>
      <w:r>
        <w:rPr>
          <w:rFonts w:ascii="宋体" w:hAnsi="宋体" w:eastAsia="宋体"/>
          <w:sz w:val="28"/>
          <w:szCs w:val="28"/>
        </w:rPr>
        <w:t>初级中学公开课教案</w:t>
      </w:r>
    </w:p>
    <w:p>
      <w:pPr>
        <w:spacing w:line="400" w:lineRule="exact"/>
        <w:rPr>
          <w:rFonts w:hint="default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</w:rPr>
        <w:t>课题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《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桑塔露琪亚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》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ascii="华文楷体" w:hAnsi="华文楷体" w:eastAsia="华文楷体"/>
          <w:sz w:val="24"/>
          <w:szCs w:val="24"/>
        </w:rPr>
        <w:t xml:space="preserve">                </w:t>
      </w:r>
      <w:r>
        <w:rPr>
          <w:rFonts w:hint="eastAsia" w:ascii="华文楷体" w:hAnsi="华文楷体" w:eastAsia="华文楷体"/>
          <w:sz w:val="24"/>
          <w:szCs w:val="24"/>
        </w:rPr>
        <w:t xml:space="preserve">  课</w:t>
      </w:r>
      <w:r>
        <w:rPr>
          <w:rFonts w:ascii="华文楷体" w:hAnsi="华文楷体" w:eastAsia="华文楷体"/>
          <w:sz w:val="24"/>
          <w:szCs w:val="24"/>
        </w:rPr>
        <w:t>型：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唱歌课</w:t>
      </w:r>
    </w:p>
    <w:p>
      <w:pPr>
        <w:spacing w:line="400" w:lineRule="exac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执</w:t>
      </w:r>
      <w:r>
        <w:rPr>
          <w:rFonts w:ascii="华文楷体" w:hAnsi="华文楷体" w:eastAsia="华文楷体"/>
          <w:sz w:val="24"/>
          <w:szCs w:val="24"/>
        </w:rPr>
        <w:t>教</w:t>
      </w:r>
      <w:r>
        <w:rPr>
          <w:rFonts w:hint="eastAsia" w:ascii="华文楷体" w:hAnsi="华文楷体" w:eastAsia="华文楷体"/>
          <w:sz w:val="24"/>
          <w:szCs w:val="24"/>
        </w:rPr>
        <w:t>老师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刘博文</w:t>
      </w:r>
      <w:r>
        <w:rPr>
          <w:rFonts w:hint="eastAsia" w:ascii="华文楷体" w:hAnsi="华文楷体" w:eastAsia="华文楷体"/>
          <w:sz w:val="24"/>
          <w:szCs w:val="24"/>
        </w:rPr>
        <w:t xml:space="preserve">   </w:t>
      </w:r>
      <w:r>
        <w:rPr>
          <w:rFonts w:ascii="华文楷体" w:hAnsi="华文楷体" w:eastAsia="华文楷体"/>
          <w:sz w:val="24"/>
          <w:szCs w:val="24"/>
        </w:rPr>
        <w:t xml:space="preserve">    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班级：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八（5）班</w:t>
      </w:r>
      <w:r>
        <w:rPr>
          <w:rFonts w:hint="eastAsia" w:ascii="华文楷体" w:hAnsi="华文楷体" w:eastAsia="华文楷体"/>
          <w:sz w:val="24"/>
          <w:szCs w:val="24"/>
        </w:rPr>
        <w:t xml:space="preserve">     时间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2020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年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12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月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21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日</w:t>
      </w:r>
      <w:r>
        <w:rPr>
          <w:rFonts w:hint="eastAsia" w:ascii="华文楷体" w:hAnsi="华文楷体" w:eastAsia="华文楷体"/>
          <w:sz w:val="24"/>
          <w:szCs w:val="24"/>
        </w:rPr>
        <w:t xml:space="preserve"> 星期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一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 xml:space="preserve">  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第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4</w:t>
      </w:r>
      <w:r>
        <w:rPr>
          <w:rFonts w:ascii="华文楷体" w:hAnsi="华文楷体" w:eastAsia="华文楷体"/>
          <w:sz w:val="24"/>
          <w:szCs w:val="24"/>
        </w:rPr>
        <w:t>节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一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学习</w:t>
      </w:r>
      <w:r>
        <w:rPr>
          <w:rFonts w:ascii="华文楷体" w:hAnsi="华文楷体" w:eastAsia="华文楷体"/>
          <w:sz w:val="24"/>
          <w:szCs w:val="24"/>
        </w:rPr>
        <w:t>目标：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 w:ascii="华文楷体" w:hAnsi="华文楷体" w:eastAsia="华文楷体"/>
          <w:szCs w:val="21"/>
          <w:lang w:val="en-US" w:eastAsia="zh-CN"/>
        </w:rPr>
        <w:t>让学生能对欧洲民间音乐感兴趣，喜欢不同的艺术风格，并能主动探索与相关的音乐文化内涵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2、</w:t>
      </w:r>
      <w:r>
        <w:rPr>
          <w:rFonts w:hint="eastAsia" w:ascii="华文楷体" w:hAnsi="华文楷体" w:eastAsia="华文楷体"/>
          <w:szCs w:val="21"/>
          <w:lang w:val="en-US" w:eastAsia="zh-CN"/>
        </w:rPr>
        <w:t>了解意大利船歌的特点，有感情的演唱歌曲《桑塔露琪亚》，背唱其中一段歌词，并能认识船歌这种音乐体裁</w:t>
      </w: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二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重点</w:t>
      </w:r>
      <w:r>
        <w:rPr>
          <w:rFonts w:ascii="华文楷体" w:hAnsi="华文楷体" w:eastAsia="华文楷体"/>
          <w:sz w:val="24"/>
          <w:szCs w:val="24"/>
        </w:rPr>
        <w:t>难点：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 w:ascii="华文楷体" w:hAnsi="华文楷体" w:eastAsia="华文楷体"/>
          <w:szCs w:val="21"/>
          <w:lang w:val="en-US" w:eastAsia="zh-CN"/>
        </w:rPr>
        <w:t>有感情的演唱歌曲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2、</w:t>
      </w:r>
      <w:r>
        <w:rPr>
          <w:rFonts w:hint="eastAsia" w:ascii="华文楷体" w:hAnsi="华文楷体" w:eastAsia="华文楷体"/>
          <w:szCs w:val="21"/>
          <w:lang w:val="en-US" w:eastAsia="zh-CN"/>
        </w:rPr>
        <w:t>意大利船歌演唱情绪的把握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三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教学</w:t>
      </w:r>
      <w:r>
        <w:rPr>
          <w:rFonts w:ascii="华文楷体" w:hAnsi="华文楷体" w:eastAsia="华文楷体"/>
          <w:sz w:val="24"/>
          <w:szCs w:val="24"/>
        </w:rPr>
        <w:t>方法：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 w:ascii="华文楷体" w:hAnsi="华文楷体" w:eastAsia="华文楷体"/>
          <w:szCs w:val="21"/>
          <w:lang w:val="en-US" w:eastAsia="zh-CN"/>
        </w:rPr>
        <w:t>组织教学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2、</w:t>
      </w:r>
      <w:r>
        <w:rPr>
          <w:rFonts w:hint="eastAsia" w:ascii="华文楷体" w:hAnsi="华文楷体" w:eastAsia="华文楷体"/>
          <w:szCs w:val="21"/>
          <w:lang w:val="en-US" w:eastAsia="zh-CN"/>
        </w:rPr>
        <w:t>导入新课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四</w:t>
      </w:r>
      <w:r>
        <w:rPr>
          <w:rFonts w:ascii="华文楷体" w:hAnsi="华文楷体" w:eastAsia="华文楷体"/>
          <w:sz w:val="24"/>
          <w:szCs w:val="24"/>
        </w:rPr>
        <w:t>、教学过程：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1.讲述歌曲背景、体裁：船歌：这种歌曲或乐曲的特点使多采用3/8,6/8拍子，给人以强、弱、弱的摇晃感觉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2.初听旋律，然后教师示范旋律，学生随琴用a轻声哼唱旋律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（1）学唱第一段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    随琴用a轻声哼唱旋律，找一找这一段有几句？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师：逐句演唱一、二句歌谱，句中最高音出现在什么位置？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生：（在句子中间）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师：相对比较强的在什么位置？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生：（其中强调渐强、减弱、重音、弱符号）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师：画成旋律线是什么形状？学生教教师画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 xml:space="preserve"> 生：（像波浪）</w:t>
      </w:r>
    </w:p>
    <w:p>
      <w:pPr>
        <w:numPr>
          <w:ilvl w:val="0"/>
          <w:numId w:val="1"/>
        </w:num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学唱第二乐段</w:t>
      </w:r>
    </w:p>
    <w:p>
      <w:pPr>
        <w:numPr>
          <w:ilvl w:val="0"/>
          <w:numId w:val="2"/>
        </w:num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听老师唱第二段，比较与第一段有什么不同？（音高、音强）</w:t>
      </w:r>
    </w:p>
    <w:p>
      <w:pPr>
        <w:numPr>
          <w:numId w:val="0"/>
        </w:num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为什么第二段音高了？怎样才能唱上高音？（正确的用气，激情的表情）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起立演唱，这段唱的什么？（船夫在热情地招揽顾客）你能边唱边演吗？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轻声唱歌谱，找一找越剧中最低音、相对弱音的位置，画旋律线，是什么形状？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唱的差不多的时候抽查几个学生，好的要马上表扬，差的也要加以鼓励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最后聆听世界著名男高音歌唱家帕瓦罗蒂演唱这首歌曲</w:t>
      </w:r>
    </w:p>
    <w:p>
      <w:pPr>
        <w:numPr>
          <w:ilvl w:val="0"/>
          <w:numId w:val="1"/>
        </w:numPr>
        <w:ind w:left="0" w:leftChars="0" w:firstLine="0" w:firstLineChars="0"/>
        <w:rPr>
          <w:rFonts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让同学们小声的用感情听伴奏歌唱，老师划着3/8手势给出强弱弱的节拍提示。</w:t>
      </w:r>
    </w:p>
    <w:p>
      <w:pPr>
        <w:numPr>
          <w:ilvl w:val="0"/>
          <w:numId w:val="1"/>
        </w:numPr>
        <w:ind w:left="0" w:leftChars="0" w:firstLine="0" w:firstLineChars="0"/>
        <w:rPr>
          <w:rFonts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让同学们用歌曲应该的情绪放声歌唱，老师给与点评。</w:t>
      </w:r>
    </w:p>
    <w:p>
      <w:pPr>
        <w:rPr>
          <w:rFonts w:ascii="华文楷体" w:hAnsi="华文楷体" w:eastAsia="华文楷体"/>
          <w:szCs w:val="21"/>
        </w:rPr>
      </w:pPr>
    </w:p>
    <w:p>
      <w:pPr>
        <w:rPr>
          <w:rFonts w:hint="eastAsia" w:ascii="华文楷体" w:hAnsi="华文楷体" w:eastAsia="华文楷体"/>
          <w:szCs w:val="21"/>
        </w:rPr>
      </w:pP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五、</w:t>
      </w:r>
      <w:r>
        <w:rPr>
          <w:rFonts w:ascii="华文楷体" w:hAnsi="华文楷体" w:eastAsia="华文楷体"/>
          <w:sz w:val="24"/>
          <w:szCs w:val="24"/>
        </w:rPr>
        <w:t>教学反思</w:t>
      </w:r>
      <w:r>
        <w:rPr>
          <w:rFonts w:hint="eastAsia" w:ascii="华文楷体" w:hAnsi="华文楷体" w:eastAsia="华文楷体"/>
          <w:sz w:val="24"/>
          <w:szCs w:val="24"/>
        </w:rPr>
        <w:t>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1、</w:t>
      </w:r>
      <w:r>
        <w:rPr>
          <w:rFonts w:hint="eastAsia"/>
          <w:lang w:val="en-US" w:eastAsia="zh-CN"/>
        </w:rPr>
        <w:t>课堂的调动性还有待进步，对教材的理解也还需要进一步的深入。</w:t>
      </w:r>
    </w:p>
    <w:p>
      <w:pPr>
        <w:rPr>
          <w:rFonts w:hint="eastAsia"/>
        </w:rPr>
      </w:pPr>
      <w:bookmarkStart w:id="0" w:name="_GoBack"/>
      <w:bookmarkEnd w:id="0"/>
    </w:p>
    <w:p/>
    <w:p/>
    <w:p>
      <w:pPr>
        <w:rPr>
          <w:rFonts w:hint="eastAsia"/>
        </w:rPr>
      </w:pPr>
    </w:p>
    <w:p/>
    <w:p/>
    <w:p/>
    <w:p/>
    <w:p>
      <w:pPr>
        <w:rPr>
          <w:rFonts w:hint="eastAsia"/>
        </w:rPr>
      </w:pPr>
    </w:p>
    <w:sectPr>
      <w:head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  <w:jc w:val="left"/>
      <w:rPr>
        <w:rFonts w:hint="eastAsia"/>
      </w:rPr>
    </w:pPr>
    <w:r>
      <w:rPr>
        <w:rFonts w:hint="eastAsia"/>
      </w:rPr>
      <w:t>芙蓉</w:t>
    </w:r>
    <w:r>
      <w:t>初中公开课教案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F3584A"/>
    <w:multiLevelType w:val="singleLevel"/>
    <w:tmpl w:val="A5F3584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7BC60FE"/>
    <w:multiLevelType w:val="singleLevel"/>
    <w:tmpl w:val="17BC60FE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661CF4"/>
    <w:rsid w:val="006B545C"/>
    <w:rsid w:val="006D18DA"/>
    <w:rsid w:val="00AF2B41"/>
    <w:rsid w:val="00B34E5C"/>
    <w:rsid w:val="00EF5D22"/>
    <w:rsid w:val="00F3686B"/>
    <w:rsid w:val="7980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32</TotalTime>
  <ScaleCrop>false</ScaleCrop>
  <LinksUpToDate>false</LinksUpToDate>
  <CharactersWithSpaces>166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2021-07-05T08:53:00Z</dcterms:created>
  <dc:creator>Administrator</dc:creator>
  <cp:lastModifiedBy>qq</cp:lastModifiedBy>
  <dcterms:modified xsi:type="dcterms:W3CDTF">2021-07-06T14:51:46Z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