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80" w:rsidRDefault="007201DD">
      <w:pPr>
        <w:spacing w:after="0"/>
        <w:jc w:val="center"/>
        <w:rPr>
          <w:rFonts w:ascii="黑体" w:eastAsia="黑体" w:hAnsi="黑体"/>
          <w:b/>
          <w:sz w:val="36"/>
          <w:szCs w:val="36"/>
        </w:rPr>
      </w:pPr>
      <w:r>
        <w:rPr>
          <w:rFonts w:ascii="黑体" w:eastAsia="黑体" w:hAnsi="黑体" w:hint="eastAsia"/>
          <w:b/>
          <w:sz w:val="36"/>
          <w:szCs w:val="36"/>
        </w:rPr>
        <w:t>《孙权劝学》</w:t>
      </w:r>
      <w:r w:rsidR="009C1842">
        <w:rPr>
          <w:rFonts w:ascii="黑体" w:eastAsia="黑体" w:hAnsi="黑体" w:hint="eastAsia"/>
          <w:b/>
          <w:sz w:val="36"/>
          <w:szCs w:val="36"/>
        </w:rPr>
        <w:t>教案</w:t>
      </w:r>
    </w:p>
    <w:p w:rsidR="00B94C80" w:rsidRPr="00B57EE2" w:rsidRDefault="007201DD">
      <w:pPr>
        <w:spacing w:after="0"/>
        <w:jc w:val="center"/>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常州市新北区新桥初级中学        陈亚</w:t>
      </w:r>
    </w:p>
    <w:p w:rsidR="00B94C80" w:rsidRPr="00B57EE2" w:rsidRDefault="00B94C80">
      <w:pPr>
        <w:spacing w:after="0"/>
        <w:jc w:val="center"/>
        <w:rPr>
          <w:rFonts w:asciiTheme="minorEastAsia" w:eastAsiaTheme="minorEastAsia" w:hAnsiTheme="minorEastAsia"/>
          <w:sz w:val="24"/>
          <w:szCs w:val="24"/>
        </w:rPr>
      </w:pP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b/>
          <w:sz w:val="24"/>
          <w:szCs w:val="24"/>
        </w:rPr>
        <w:t>学习目标</w:t>
      </w:r>
      <w:r w:rsidRPr="00B57EE2">
        <w:rPr>
          <w:rFonts w:asciiTheme="minorEastAsia" w:eastAsiaTheme="minorEastAsia" w:hAnsiTheme="minorEastAsia" w:hint="eastAsia"/>
          <w:sz w:val="24"/>
          <w:szCs w:val="24"/>
        </w:rPr>
        <w:t>：1.依据文言文翻译“5字法”,积累重点文言文字词，理解文义。</w:t>
      </w:r>
    </w:p>
    <w:p w:rsidR="00B94C80" w:rsidRPr="00B57EE2" w:rsidRDefault="007201DD" w:rsidP="007201DD">
      <w:pPr>
        <w:spacing w:after="0"/>
        <w:ind w:firstLineChars="500" w:firstLine="120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2.品读传神的语言，评说人物形象。</w:t>
      </w:r>
      <w:bookmarkStart w:id="0" w:name="_GoBack"/>
      <w:bookmarkEnd w:id="0"/>
    </w:p>
    <w:p w:rsidR="00B94C80" w:rsidRPr="00B57EE2" w:rsidRDefault="007201DD" w:rsidP="007201DD">
      <w:pPr>
        <w:spacing w:after="0"/>
        <w:ind w:firstLineChars="450" w:firstLine="10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3.比读吕蒙前后的变化，识别侧面描写及其表达效果。</w:t>
      </w:r>
    </w:p>
    <w:p w:rsidR="00B94C80" w:rsidRPr="00B57EE2" w:rsidRDefault="00B94C80" w:rsidP="007201DD">
      <w:pPr>
        <w:spacing w:after="0"/>
        <w:ind w:firstLineChars="200" w:firstLine="480"/>
        <w:rPr>
          <w:rFonts w:asciiTheme="minorEastAsia" w:eastAsiaTheme="minorEastAsia" w:hAnsiTheme="minorEastAsia"/>
          <w:sz w:val="24"/>
          <w:szCs w:val="24"/>
        </w:rPr>
      </w:pP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导入：学习，是一个永恒的话题。朱熹曾在《观书有感》中写道：“半亩方塘一鉴开，天光云影共徘徊。问渠那得清如许，为有源头活水来”。的确，读书学习能让一个人拥有智慧，赋予创造力，能让人充满激情。现在就来开始我们的学习《孙权劝学》</w:t>
      </w:r>
    </w:p>
    <w:p w:rsidR="00B94C80" w:rsidRPr="00B57EE2" w:rsidRDefault="007201DD" w:rsidP="007201DD">
      <w:pPr>
        <w:spacing w:after="0"/>
        <w:ind w:firstLineChars="150" w:firstLine="36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（屏示: 《观书有感 》全文      课题:孙权劝学)</w:t>
      </w:r>
    </w:p>
    <w:p w:rsidR="00B94C80" w:rsidRPr="00B57EE2" w:rsidRDefault="00B94C80">
      <w:pPr>
        <w:spacing w:after="0"/>
        <w:rPr>
          <w:rFonts w:asciiTheme="minorEastAsia" w:eastAsiaTheme="minorEastAsia" w:hAnsiTheme="minorEastAsia"/>
          <w:sz w:val="24"/>
          <w:szCs w:val="24"/>
        </w:rPr>
      </w:pPr>
    </w:p>
    <w:p w:rsidR="00B94C80" w:rsidRPr="00B57EE2" w:rsidRDefault="007201DD">
      <w:pPr>
        <w:spacing w:after="0"/>
        <w:rPr>
          <w:rFonts w:asciiTheme="minorEastAsia" w:eastAsiaTheme="minorEastAsia" w:hAnsiTheme="minorEastAsia"/>
          <w:b/>
          <w:sz w:val="24"/>
          <w:szCs w:val="24"/>
        </w:rPr>
      </w:pPr>
      <w:r w:rsidRPr="00B57EE2">
        <w:rPr>
          <w:rFonts w:asciiTheme="minorEastAsia" w:eastAsiaTheme="minorEastAsia" w:hAnsiTheme="minorEastAsia" w:hint="eastAsia"/>
          <w:b/>
          <w:sz w:val="24"/>
          <w:szCs w:val="24"/>
        </w:rPr>
        <w:t>一读：读准字音和停顿</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先请同学们自读课文。注意读准字音，明确停顿。</w:t>
      </w:r>
      <w:r w:rsidRPr="00B57EE2">
        <w:rPr>
          <w:rFonts w:asciiTheme="minorEastAsia" w:eastAsiaTheme="minorEastAsia" w:hAnsiTheme="minorEastAsia" w:hint="eastAsia"/>
          <w:i/>
          <w:sz w:val="24"/>
          <w:szCs w:val="24"/>
        </w:rPr>
        <w:t>（屏示:课文）</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老师对这课需要关注的字音作了提示,请大家跟着读一读。(</w:t>
      </w:r>
      <w:r w:rsidRPr="00B57EE2">
        <w:rPr>
          <w:rFonts w:asciiTheme="minorEastAsia" w:eastAsiaTheme="minorEastAsia" w:hAnsiTheme="minorEastAsia" w:hint="eastAsia"/>
          <w:i/>
          <w:sz w:val="24"/>
          <w:szCs w:val="24"/>
        </w:rPr>
        <w:t>屏示:卿qī</w:t>
      </w:r>
      <w:proofErr w:type="spellStart"/>
      <w:r w:rsidRPr="00B57EE2">
        <w:rPr>
          <w:rFonts w:asciiTheme="minorEastAsia" w:eastAsiaTheme="minorEastAsia" w:hAnsiTheme="minorEastAsia" w:hint="eastAsia"/>
          <w:i/>
          <w:sz w:val="24"/>
          <w:szCs w:val="24"/>
        </w:rPr>
        <w:t>ng</w:t>
      </w:r>
      <w:proofErr w:type="spellEnd"/>
      <w:r w:rsidRPr="00B57EE2">
        <w:rPr>
          <w:rFonts w:asciiTheme="minorEastAsia" w:eastAsiaTheme="minorEastAsia" w:hAnsiTheme="minorEastAsia" w:hint="eastAsia"/>
          <w:i/>
          <w:sz w:val="24"/>
          <w:szCs w:val="24"/>
        </w:rPr>
        <w:t>孰</w:t>
      </w:r>
      <w:proofErr w:type="spellStart"/>
      <w:r w:rsidRPr="00B57EE2">
        <w:rPr>
          <w:rFonts w:asciiTheme="minorEastAsia" w:eastAsiaTheme="minorEastAsia" w:hAnsiTheme="minorEastAsia" w:hint="eastAsia"/>
          <w:i/>
          <w:sz w:val="24"/>
          <w:szCs w:val="24"/>
        </w:rPr>
        <w:t>sh</w:t>
      </w:r>
      <w:proofErr w:type="spellEnd"/>
      <w:r w:rsidRPr="00B57EE2">
        <w:rPr>
          <w:rFonts w:asciiTheme="minorEastAsia" w:eastAsiaTheme="minorEastAsia" w:hAnsiTheme="minorEastAsia" w:hint="eastAsia"/>
          <w:i/>
          <w:sz w:val="24"/>
          <w:szCs w:val="24"/>
        </w:rPr>
        <w:t>ú涉</w:t>
      </w:r>
      <w:proofErr w:type="spellStart"/>
      <w:r w:rsidRPr="00B57EE2">
        <w:rPr>
          <w:rFonts w:asciiTheme="minorEastAsia" w:eastAsiaTheme="minorEastAsia" w:hAnsiTheme="minorEastAsia" w:hint="eastAsia"/>
          <w:i/>
          <w:sz w:val="24"/>
          <w:szCs w:val="24"/>
        </w:rPr>
        <w:t>sh</w:t>
      </w:r>
      <w:proofErr w:type="spellEnd"/>
      <w:r w:rsidRPr="00B57EE2">
        <w:rPr>
          <w:rFonts w:asciiTheme="minorEastAsia" w:eastAsiaTheme="minorEastAsia" w:hAnsiTheme="minorEastAsia" w:hint="eastAsia"/>
          <w:i/>
          <w:sz w:val="24"/>
          <w:szCs w:val="24"/>
        </w:rPr>
        <w:t>è遂</w:t>
      </w:r>
      <w:proofErr w:type="spellStart"/>
      <w:r w:rsidRPr="00B57EE2">
        <w:rPr>
          <w:rFonts w:asciiTheme="minorEastAsia" w:eastAsiaTheme="minorEastAsia" w:hAnsiTheme="minorEastAsia" w:hint="eastAsia"/>
          <w:i/>
          <w:sz w:val="24"/>
          <w:szCs w:val="24"/>
        </w:rPr>
        <w:t>su</w:t>
      </w:r>
      <w:proofErr w:type="spellEnd"/>
      <w:r w:rsidRPr="00B57EE2">
        <w:rPr>
          <w:rFonts w:asciiTheme="minorEastAsia" w:eastAsiaTheme="minorEastAsia" w:hAnsiTheme="minorEastAsia" w:hint="eastAsia"/>
          <w:i/>
          <w:sz w:val="24"/>
          <w:szCs w:val="24"/>
        </w:rPr>
        <w:t>ì邪yé更gè</w:t>
      </w:r>
      <w:proofErr w:type="spellStart"/>
      <w:r w:rsidRPr="00B57EE2">
        <w:rPr>
          <w:rFonts w:asciiTheme="minorEastAsia" w:eastAsiaTheme="minorEastAsia" w:hAnsiTheme="minorEastAsia" w:hint="eastAsia"/>
          <w:i/>
          <w:sz w:val="24"/>
          <w:szCs w:val="24"/>
        </w:rPr>
        <w:t>ng</w:t>
      </w:r>
      <w:proofErr w:type="spellEnd"/>
      <w:r w:rsidRPr="00B57EE2">
        <w:rPr>
          <w:rFonts w:asciiTheme="minorEastAsia" w:eastAsiaTheme="minorEastAsia" w:hAnsiTheme="minorEastAsia" w:hint="eastAsia"/>
          <w:i/>
          <w:sz w:val="24"/>
          <w:szCs w:val="24"/>
        </w:rPr>
        <w:t>当dā</w:t>
      </w:r>
      <w:proofErr w:type="spellStart"/>
      <w:r w:rsidRPr="00B57EE2">
        <w:rPr>
          <w:rFonts w:asciiTheme="minorEastAsia" w:eastAsiaTheme="minorEastAsia" w:hAnsiTheme="minorEastAsia" w:hint="eastAsia"/>
          <w:i/>
          <w:sz w:val="24"/>
          <w:szCs w:val="24"/>
        </w:rPr>
        <w:t>ng</w:t>
      </w:r>
      <w:proofErr w:type="spellEnd"/>
      <w:r w:rsidRPr="00B57EE2">
        <w:rPr>
          <w:rFonts w:asciiTheme="minorEastAsia" w:eastAsiaTheme="minorEastAsia" w:hAnsiTheme="minorEastAsia" w:hint="eastAsia"/>
          <w:sz w:val="24"/>
          <w:szCs w:val="24"/>
        </w:rPr>
        <w:t>) 老师给大家一个友情提示:在学习一篇文言文时，生僻字、多音字、通假字的读音要特别注意。</w:t>
      </w:r>
    </w:p>
    <w:p w:rsidR="00B94C80" w:rsidRPr="00B57EE2" w:rsidRDefault="007201DD" w:rsidP="007201DD">
      <w:pPr>
        <w:spacing w:after="0"/>
        <w:ind w:firstLineChars="200" w:firstLine="48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(屏示:友情提示:示生僻字、多音字、通假字的读音要特别注意)</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生僻字：卿qī</w:t>
      </w:r>
      <w:proofErr w:type="spellStart"/>
      <w:r w:rsidRPr="00B57EE2">
        <w:rPr>
          <w:rFonts w:asciiTheme="minorEastAsia" w:eastAsiaTheme="minorEastAsia" w:hAnsiTheme="minorEastAsia" w:hint="eastAsia"/>
          <w:sz w:val="24"/>
          <w:szCs w:val="24"/>
        </w:rPr>
        <w:t>ng</w:t>
      </w:r>
      <w:proofErr w:type="spellEnd"/>
      <w:r w:rsidRPr="00B57EE2">
        <w:rPr>
          <w:rFonts w:asciiTheme="minorEastAsia" w:eastAsiaTheme="minorEastAsia" w:hAnsiTheme="minorEastAsia" w:hint="eastAsia"/>
          <w:sz w:val="24"/>
          <w:szCs w:val="24"/>
        </w:rPr>
        <w:t xml:space="preserve">     孰</w:t>
      </w:r>
      <w:proofErr w:type="spellStart"/>
      <w:r w:rsidRPr="00B57EE2">
        <w:rPr>
          <w:rFonts w:asciiTheme="minorEastAsia" w:eastAsiaTheme="minorEastAsia" w:hAnsiTheme="minorEastAsia" w:hint="eastAsia"/>
          <w:sz w:val="24"/>
          <w:szCs w:val="24"/>
        </w:rPr>
        <w:t>sh</w:t>
      </w:r>
      <w:proofErr w:type="spellEnd"/>
      <w:r w:rsidRPr="00B57EE2">
        <w:rPr>
          <w:rFonts w:asciiTheme="minorEastAsia" w:eastAsiaTheme="minorEastAsia" w:hAnsiTheme="minorEastAsia" w:hint="eastAsia"/>
          <w:sz w:val="24"/>
          <w:szCs w:val="24"/>
        </w:rPr>
        <w:t>ú     涉</w:t>
      </w:r>
      <w:proofErr w:type="spellStart"/>
      <w:r w:rsidRPr="00B57EE2">
        <w:rPr>
          <w:rFonts w:asciiTheme="minorEastAsia" w:eastAsiaTheme="minorEastAsia" w:hAnsiTheme="minorEastAsia" w:hint="eastAsia"/>
          <w:sz w:val="24"/>
          <w:szCs w:val="24"/>
        </w:rPr>
        <w:t>sh</w:t>
      </w:r>
      <w:proofErr w:type="spellEnd"/>
      <w:r w:rsidRPr="00B57EE2">
        <w:rPr>
          <w:rFonts w:asciiTheme="minorEastAsia" w:eastAsiaTheme="minorEastAsia" w:hAnsiTheme="minorEastAsia" w:hint="eastAsia"/>
          <w:sz w:val="24"/>
          <w:szCs w:val="24"/>
        </w:rPr>
        <w:t>è    遂</w:t>
      </w:r>
      <w:proofErr w:type="spellStart"/>
      <w:r w:rsidRPr="00B57EE2">
        <w:rPr>
          <w:rFonts w:asciiTheme="minorEastAsia" w:eastAsiaTheme="minorEastAsia" w:hAnsiTheme="minorEastAsia" w:hint="eastAsia"/>
          <w:sz w:val="24"/>
          <w:szCs w:val="24"/>
        </w:rPr>
        <w:t>su</w:t>
      </w:r>
      <w:proofErr w:type="spellEnd"/>
      <w:r w:rsidRPr="00B57EE2">
        <w:rPr>
          <w:rFonts w:asciiTheme="minorEastAsia" w:eastAsiaTheme="minorEastAsia" w:hAnsiTheme="minorEastAsia" w:hint="eastAsia"/>
          <w:sz w:val="24"/>
          <w:szCs w:val="24"/>
        </w:rPr>
        <w:t>ì</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多音字：更gè</w:t>
      </w:r>
      <w:proofErr w:type="spellStart"/>
      <w:r w:rsidRPr="00B57EE2">
        <w:rPr>
          <w:rFonts w:asciiTheme="minorEastAsia" w:eastAsiaTheme="minorEastAsia" w:hAnsiTheme="minorEastAsia" w:hint="eastAsia"/>
          <w:sz w:val="24"/>
          <w:szCs w:val="24"/>
        </w:rPr>
        <w:t>ng</w:t>
      </w:r>
      <w:proofErr w:type="spellEnd"/>
      <w:r w:rsidRPr="00B57EE2">
        <w:rPr>
          <w:rFonts w:asciiTheme="minorEastAsia" w:eastAsiaTheme="minorEastAsia" w:hAnsiTheme="minorEastAsia" w:hint="eastAsia"/>
          <w:sz w:val="24"/>
          <w:szCs w:val="24"/>
        </w:rPr>
        <w:t xml:space="preserve">   当dā</w:t>
      </w:r>
      <w:proofErr w:type="spellStart"/>
      <w:r w:rsidRPr="00B57EE2">
        <w:rPr>
          <w:rFonts w:asciiTheme="minorEastAsia" w:eastAsiaTheme="minorEastAsia" w:hAnsiTheme="minorEastAsia" w:hint="eastAsia"/>
          <w:sz w:val="24"/>
          <w:szCs w:val="24"/>
        </w:rPr>
        <w:t>ng</w:t>
      </w:r>
      <w:proofErr w:type="spellEnd"/>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通假字：邪yé</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有些句子比较长，要注意停顿：（</w:t>
      </w:r>
      <w:r w:rsidRPr="00B57EE2">
        <w:rPr>
          <w:rFonts w:asciiTheme="minorEastAsia" w:eastAsiaTheme="minorEastAsia" w:hAnsiTheme="minorEastAsia" w:hint="eastAsia"/>
          <w:i/>
          <w:sz w:val="24"/>
          <w:szCs w:val="24"/>
        </w:rPr>
        <w:t>屏示：孤/岂欲卿/治经/为博士邪？</w:t>
      </w:r>
      <w:r w:rsidRPr="00B57EE2">
        <w:rPr>
          <w:rFonts w:asciiTheme="minorEastAsia" w:eastAsiaTheme="minorEastAsia" w:hAnsiTheme="minorEastAsia" w:hint="eastAsia"/>
          <w:sz w:val="24"/>
          <w:szCs w:val="24"/>
        </w:rPr>
        <w:t>）</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现在，请你大声朗读课文，要求读准字音、读出停顿。</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(学生自读课文)</w:t>
      </w:r>
    </w:p>
    <w:p w:rsidR="00B94C80" w:rsidRPr="00B57EE2" w:rsidRDefault="00B94C80">
      <w:pPr>
        <w:spacing w:after="0"/>
        <w:rPr>
          <w:rFonts w:asciiTheme="minorEastAsia" w:eastAsiaTheme="minorEastAsia" w:hAnsiTheme="minorEastAsia"/>
          <w:sz w:val="24"/>
          <w:szCs w:val="24"/>
        </w:rPr>
      </w:pPr>
    </w:p>
    <w:p w:rsidR="00B94C80" w:rsidRPr="00B57EE2" w:rsidRDefault="007201DD">
      <w:pPr>
        <w:spacing w:after="0"/>
        <w:rPr>
          <w:rFonts w:asciiTheme="minorEastAsia" w:eastAsiaTheme="minorEastAsia" w:hAnsiTheme="minorEastAsia"/>
          <w:b/>
          <w:sz w:val="24"/>
          <w:szCs w:val="24"/>
        </w:rPr>
      </w:pPr>
      <w:r w:rsidRPr="00B57EE2">
        <w:rPr>
          <w:rFonts w:asciiTheme="minorEastAsia" w:eastAsiaTheme="minorEastAsia" w:hAnsiTheme="minorEastAsia" w:hint="eastAsia"/>
          <w:b/>
          <w:sz w:val="24"/>
          <w:szCs w:val="24"/>
        </w:rPr>
        <w:t>二读：读懂文意</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接下来，请大家结合课下注释，梳理文意，把课文试着口头翻译一下。（学生自行翻译）</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一起看你们能解决这些句子吗？我提示一下:在翻译句子的时候，尽量要做到字字落实。</w:t>
      </w:r>
    </w:p>
    <w:p w:rsidR="00B94C80" w:rsidRPr="00B57EE2" w:rsidRDefault="007201DD" w:rsidP="007201DD">
      <w:pPr>
        <w:spacing w:after="0"/>
        <w:ind w:firstLineChars="150" w:firstLine="36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（屏示：蒙辞</w:t>
      </w:r>
      <w:r w:rsidRPr="00B57EE2">
        <w:rPr>
          <w:rFonts w:asciiTheme="minorEastAsia" w:eastAsiaTheme="minorEastAsia" w:hAnsiTheme="minorEastAsia" w:hint="eastAsia"/>
          <w:i/>
          <w:sz w:val="24"/>
          <w:szCs w:val="24"/>
          <w:u w:val="single"/>
        </w:rPr>
        <w:t>以</w:t>
      </w:r>
      <w:r w:rsidRPr="00B57EE2">
        <w:rPr>
          <w:rFonts w:asciiTheme="minorEastAsia" w:eastAsiaTheme="minorEastAsia" w:hAnsiTheme="minorEastAsia" w:hint="eastAsia"/>
          <w:i/>
          <w:sz w:val="24"/>
          <w:szCs w:val="24"/>
        </w:rPr>
        <w:t>军中多务。 （调）</w:t>
      </w:r>
    </w:p>
    <w:p w:rsidR="00B94C80" w:rsidRPr="00B57EE2" w:rsidRDefault="007201DD" w:rsidP="007201DD">
      <w:pPr>
        <w:spacing w:after="0"/>
        <w:ind w:firstLineChars="550" w:firstLine="132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孤岂欲卿治经为</w:t>
      </w:r>
      <w:r w:rsidRPr="00B57EE2">
        <w:rPr>
          <w:rFonts w:asciiTheme="minorEastAsia" w:eastAsiaTheme="minorEastAsia" w:hAnsiTheme="minorEastAsia" w:hint="eastAsia"/>
          <w:i/>
          <w:sz w:val="24"/>
          <w:szCs w:val="24"/>
          <w:u w:val="single"/>
        </w:rPr>
        <w:t>博士</w:t>
      </w:r>
      <w:r w:rsidRPr="00B57EE2">
        <w:rPr>
          <w:rFonts w:asciiTheme="minorEastAsia" w:eastAsiaTheme="minorEastAsia" w:hAnsiTheme="minorEastAsia" w:hint="eastAsia"/>
          <w:i/>
          <w:sz w:val="24"/>
          <w:szCs w:val="24"/>
        </w:rPr>
        <w:t>邪？ （留）</w:t>
      </w:r>
    </w:p>
    <w:p w:rsidR="00B94C80" w:rsidRPr="00B57EE2" w:rsidRDefault="007201DD" w:rsidP="007201DD">
      <w:pPr>
        <w:spacing w:after="0"/>
        <w:ind w:firstLineChars="550" w:firstLine="132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u w:val="single"/>
        </w:rPr>
        <w:t>但</w:t>
      </w:r>
      <w:r w:rsidRPr="00B57EE2">
        <w:rPr>
          <w:rFonts w:asciiTheme="minorEastAsia" w:eastAsiaTheme="minorEastAsia" w:hAnsiTheme="minorEastAsia" w:hint="eastAsia"/>
          <w:i/>
          <w:sz w:val="24"/>
          <w:szCs w:val="24"/>
        </w:rPr>
        <w:t>当涉猎，</w:t>
      </w:r>
      <w:r w:rsidRPr="00B57EE2">
        <w:rPr>
          <w:rFonts w:asciiTheme="minorEastAsia" w:eastAsiaTheme="minorEastAsia" w:hAnsiTheme="minorEastAsia" w:hint="eastAsia"/>
          <w:i/>
          <w:sz w:val="24"/>
          <w:szCs w:val="24"/>
          <w:u w:val="single"/>
        </w:rPr>
        <w:t>见</w:t>
      </w:r>
      <w:r w:rsidRPr="00B57EE2">
        <w:rPr>
          <w:rFonts w:asciiTheme="minorEastAsia" w:eastAsiaTheme="minorEastAsia" w:hAnsiTheme="minorEastAsia" w:hint="eastAsia"/>
          <w:i/>
          <w:sz w:val="24"/>
          <w:szCs w:val="24"/>
        </w:rPr>
        <w:t>往事耳。 （替）</w:t>
      </w:r>
    </w:p>
    <w:p w:rsidR="00B94C80" w:rsidRPr="00B57EE2" w:rsidRDefault="007201DD" w:rsidP="007201DD">
      <w:pPr>
        <w:spacing w:after="0"/>
        <w:ind w:firstLineChars="550" w:firstLine="132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大兄何见事</w:t>
      </w:r>
      <w:r w:rsidRPr="00B57EE2">
        <w:rPr>
          <w:rFonts w:asciiTheme="minorEastAsia" w:eastAsiaTheme="minorEastAsia" w:hAnsiTheme="minorEastAsia" w:hint="eastAsia"/>
          <w:i/>
          <w:sz w:val="24"/>
          <w:szCs w:val="24"/>
          <w:u w:val="single"/>
        </w:rPr>
        <w:t>之</w:t>
      </w:r>
      <w:r w:rsidRPr="00B57EE2">
        <w:rPr>
          <w:rFonts w:asciiTheme="minorEastAsia" w:eastAsiaTheme="minorEastAsia" w:hAnsiTheme="minorEastAsia" w:hint="eastAsia"/>
          <w:i/>
          <w:sz w:val="24"/>
          <w:szCs w:val="24"/>
        </w:rPr>
        <w:t>晚乎！（删）</w:t>
      </w:r>
    </w:p>
    <w:p w:rsidR="00B94C80" w:rsidRPr="00B57EE2" w:rsidRDefault="007201DD" w:rsidP="007201DD">
      <w:pPr>
        <w:spacing w:after="0"/>
        <w:ind w:firstLineChars="550" w:firstLine="132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肃遂拜蒙母，结友而别（补）</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蒙辞以军中多务”按照句子原来的顺序逐字翻译一下?吕蒙推辞用军中事务太多了。如果这样翻译的话，大家是不是觉得有点拗口?因为它不符合我们现代汉语的语言顺序,我们在翻译的时候如果把里面的“辞”字放在“以军中多务”的后面去，翻译成“吕蒙用军中事务多来推辞"，这样才符合现在的语言习惯。这就是文言文翻译时要注意的“调”。</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下面看第二句“孤岂欲卿治经为博士邪"，先问问大家，这里的“博士”和现在的“博士”意思相同吗?不相同，古代的博士是“专掌经学传授的学官”，现在的博士指学位。那这里的“博士”的意思需要翻译出来吗?不需要。在文言文中，表示地名、人名、官名、书名、国号、年号等名词在翻译的时候可以保留，不翻译。所以刚才这句中的“为博士"，我们就可以直接翻译成“成为博士”。这句话的意思是“我难道是想要你研究儒家经典成为博士吗? ”这就是文言文翻译中的“留”。</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第三句中 “但”我们在《木兰诗》中学过，例如“但闻黄河流水鸣溅溅”。它的意思是“只是”，“涉猎”的意思是“粗略地阅读”。翻译过来的句子是“只是让你粗略地阅读，了解历史罢了”。这里的见是“了解”的意思。而下一句的“见”是“认清”的意思。两个意思不一样。这种用现在的语言来替换古代语言的方法。这就是文言文翻译中的“替”。</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看下一句，这里的“之”需要翻译吗？不需要，因为它是用来调节音节的。这句话的意思是“兄长认清事物为什么这么晚啊？”这就是“删”。</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最后一句话，鲁肃就参拜了吕蒙的母亲，结为朋友,然后分别了。咦？是不是有歧义？谁和谁结为朋友？鲁肃和吕蒙结为朋友。那如何把这个句子完整地翻译出来?鲁肃于是参拜了吕蒙的母亲，和吕蒙结为了朋友，然后分别。在“结友而别”前需要补充“与吕蒙”三个字，这样句子就没有歧义了。这就是文言中翻译中的“补”。     </w:t>
      </w:r>
    </w:p>
    <w:p w:rsidR="00B94C80" w:rsidRPr="00B57EE2" w:rsidRDefault="007201DD" w:rsidP="007201DD">
      <w:pPr>
        <w:spacing w:after="0"/>
        <w:ind w:firstLineChars="200" w:firstLine="482"/>
        <w:rPr>
          <w:rFonts w:asciiTheme="minorEastAsia" w:eastAsiaTheme="minorEastAsia" w:hAnsiTheme="minorEastAsia"/>
          <w:sz w:val="24"/>
          <w:szCs w:val="24"/>
        </w:rPr>
      </w:pPr>
      <w:r w:rsidRPr="00B57EE2">
        <w:rPr>
          <w:rFonts w:asciiTheme="minorEastAsia" w:eastAsiaTheme="minorEastAsia" w:hAnsiTheme="minorEastAsia" w:hint="eastAsia"/>
          <w:b/>
          <w:sz w:val="24"/>
          <w:szCs w:val="24"/>
        </w:rPr>
        <w:t>小结：</w:t>
      </w:r>
      <w:r w:rsidRPr="00B57EE2">
        <w:rPr>
          <w:rFonts w:asciiTheme="minorEastAsia" w:eastAsiaTheme="minorEastAsia" w:hAnsiTheme="minorEastAsia" w:hint="eastAsia"/>
          <w:sz w:val="24"/>
          <w:szCs w:val="24"/>
        </w:rPr>
        <w:t>刚才这五个句子后面老师都用括号括上了一个字，这就是我要跟大家推荐的翻译时常用的方法，我姑且称它为“翻译五字法”。这种翻译五字法对于我们初学文言文的同学来说，很有实用价值，希望大家今后能学以致用。</w:t>
      </w:r>
    </w:p>
    <w:p w:rsidR="00B94C80" w:rsidRPr="00B57EE2" w:rsidRDefault="007201DD">
      <w:pPr>
        <w:spacing w:after="0"/>
        <w:rPr>
          <w:rFonts w:asciiTheme="minorEastAsia" w:eastAsiaTheme="minorEastAsia" w:hAnsiTheme="minorEastAsia"/>
          <w:i/>
          <w:sz w:val="24"/>
          <w:szCs w:val="24"/>
        </w:rPr>
      </w:pPr>
      <w:r w:rsidRPr="00B57EE2">
        <w:rPr>
          <w:rFonts w:asciiTheme="minorEastAsia" w:eastAsiaTheme="minorEastAsia" w:hAnsiTheme="minorEastAsia" w:hint="eastAsia"/>
          <w:sz w:val="24"/>
          <w:szCs w:val="24"/>
        </w:rPr>
        <w:t xml:space="preserve">    </w:t>
      </w:r>
      <w:r w:rsidRPr="00B57EE2">
        <w:rPr>
          <w:rFonts w:asciiTheme="minorEastAsia" w:eastAsiaTheme="minorEastAsia" w:hAnsiTheme="minorEastAsia" w:hint="eastAsia"/>
          <w:i/>
          <w:sz w:val="24"/>
          <w:szCs w:val="24"/>
        </w:rPr>
        <w:t>(屏示:翻译五字法-调、留、替、删、补)</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sz w:val="24"/>
          <w:szCs w:val="24"/>
        </w:rPr>
        <w:t xml:space="preserve"> </w:t>
      </w:r>
    </w:p>
    <w:p w:rsidR="00B94C80" w:rsidRPr="00B57EE2" w:rsidRDefault="007201DD">
      <w:pPr>
        <w:spacing w:after="0"/>
        <w:rPr>
          <w:rFonts w:asciiTheme="minorEastAsia" w:eastAsiaTheme="minorEastAsia" w:hAnsiTheme="minorEastAsia"/>
          <w:b/>
          <w:sz w:val="24"/>
          <w:szCs w:val="24"/>
        </w:rPr>
      </w:pPr>
      <w:r w:rsidRPr="00B57EE2">
        <w:rPr>
          <w:rFonts w:asciiTheme="minorEastAsia" w:eastAsiaTheme="minorEastAsia" w:hAnsiTheme="minorEastAsia" w:hint="eastAsia"/>
          <w:b/>
          <w:sz w:val="24"/>
          <w:szCs w:val="24"/>
        </w:rPr>
        <w:t>三读：读出劝诫</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读准字音、读出停顿、读懂文意这是学习文言文的基础。而要把一篇文章流利地朗读出彩、还需要读出文章的语气。不同的文章读出语气的方法是不同的。本文是一篇写人叙事的文章，我们要读出语气就应该在人物的语言上下功大。请大家先看孙权的这几组语言，看看我们适合用什么样的语气来读?</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w:t>
      </w:r>
      <w:r w:rsidRPr="00B57EE2">
        <w:rPr>
          <w:rFonts w:asciiTheme="minorEastAsia" w:eastAsiaTheme="minorEastAsia" w:hAnsiTheme="minorEastAsia" w:hint="eastAsia"/>
          <w:i/>
          <w:sz w:val="24"/>
          <w:szCs w:val="24"/>
        </w:rPr>
        <w:t>屏示:孙权的画像和语言</w:t>
      </w:r>
      <w:r w:rsidRPr="00B57EE2">
        <w:rPr>
          <w:rFonts w:asciiTheme="minorEastAsia" w:eastAsiaTheme="minorEastAsia" w:hAnsiTheme="minorEastAsia" w:hint="eastAsia"/>
          <w:sz w:val="24"/>
          <w:szCs w:val="24"/>
        </w:rPr>
        <w:t>)</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请结合孙权的身份、句中的标点符号、句中的语气词，来细细揣摩。第一句(</w:t>
      </w:r>
      <w:r w:rsidRPr="00B57EE2">
        <w:rPr>
          <w:rFonts w:asciiTheme="minorEastAsia" w:eastAsiaTheme="minorEastAsia" w:hAnsiTheme="minorEastAsia" w:hint="eastAsia"/>
          <w:i/>
          <w:sz w:val="24"/>
          <w:szCs w:val="24"/>
        </w:rPr>
        <w:t>屏显：原文：“卿今当涂掌事，不可不学! ”改文：“卿今当涂掌事，须学。”</w:t>
      </w:r>
      <w:r w:rsidRPr="00B57EE2">
        <w:rPr>
          <w:rFonts w:asciiTheme="minorEastAsia" w:eastAsiaTheme="minorEastAsia" w:hAnsiTheme="minorEastAsia" w:hint="eastAsia"/>
          <w:sz w:val="24"/>
          <w:szCs w:val="24"/>
        </w:rPr>
        <w:t>）自己先来读一读，比较一下。</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我们一读就发现原文的好处。首先，原句用双重否定的形式，语气坚决果断，神态郑重严肃，表现出孙权对吕蒙要求严格, </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同时，句末为感叹号，孙权认为吕蒙身负重任，必须文武全才才能处理大事。所以孙权要求他多读书就是对吕蒙的关心，明显对吕蒙给予厚望。</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好，让我们一起来读一读，要读出既关心又严厉的语气来。</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当吕蒙推辞后，孙权的第二句话来了，(</w:t>
      </w:r>
      <w:r w:rsidRPr="00B57EE2">
        <w:rPr>
          <w:rFonts w:asciiTheme="minorEastAsia" w:eastAsiaTheme="minorEastAsia" w:hAnsiTheme="minorEastAsia" w:hint="eastAsia"/>
          <w:i/>
          <w:sz w:val="24"/>
          <w:szCs w:val="24"/>
        </w:rPr>
        <w:t>屏显：“孤岂欲卿治经为博士邪！但当涉猎，见往事耳。</w:t>
      </w:r>
      <w:r w:rsidRPr="00B57EE2">
        <w:rPr>
          <w:rFonts w:asciiTheme="minorEastAsia" w:eastAsiaTheme="minorEastAsia" w:hAnsiTheme="minorEastAsia" w:hint="eastAsia"/>
          <w:sz w:val="24"/>
          <w:szCs w:val="24"/>
        </w:rPr>
        <w:t>)该用什么样的语气来读呢?</w:t>
      </w:r>
    </w:p>
    <w:p w:rsidR="00B94C80" w:rsidRPr="00B57EE2" w:rsidRDefault="007201DD">
      <w:pPr>
        <w:spacing w:after="0"/>
        <w:ind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lastRenderedPageBreak/>
        <w:t>我们再看看这句的标点符号,</w:t>
      </w:r>
      <w:r w:rsidRPr="00B57EE2">
        <w:rPr>
          <w:rFonts w:asciiTheme="minorEastAsia" w:eastAsiaTheme="minorEastAsia" w:hAnsiTheme="minorEastAsia" w:hint="eastAsia"/>
          <w:i/>
          <w:sz w:val="24"/>
          <w:szCs w:val="24"/>
        </w:rPr>
        <w:t xml:space="preserve"> </w:t>
      </w:r>
      <w:r w:rsidRPr="00B57EE2">
        <w:rPr>
          <w:rFonts w:asciiTheme="minorEastAsia" w:eastAsiaTheme="minorEastAsia" w:hAnsiTheme="minorEastAsia" w:hint="eastAsia"/>
          <w:sz w:val="24"/>
          <w:szCs w:val="24"/>
        </w:rPr>
        <w:t>“孤岂欲卿治经为博士邪！”这是句反问句，为何用感叹号？因为只有强烈的反问语气的句子才用感叹号。这里还有一个语气词：“邪”通“耶”！第二声朗读时可以自然上扬。表达一种强烈的信号：虽然不要你成为博士，但是你非常需要读书！孙权作为君王，这么关心吕蒙，吕蒙却推辞了，所以应该有点生气了,略带责备。</w:t>
      </w:r>
    </w:p>
    <w:p w:rsidR="00B94C80" w:rsidRPr="00B57EE2" w:rsidRDefault="007201DD">
      <w:pPr>
        <w:spacing w:after="0"/>
        <w:ind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但当涉猎，见往事耳。”“但当”两字，明确了学习方法——观其大略，广泛阅读；“耳”又是一个语气词，明确学习的目标——了解历史，吕蒙听罢，自然长舒一口气，茅塞顿开。此处便可以舒缓一些，轻松一些。请你来读一读。</w:t>
      </w:r>
    </w:p>
    <w:p w:rsidR="00B94C80" w:rsidRPr="00B57EE2" w:rsidRDefault="00B94C80">
      <w:pPr>
        <w:spacing w:after="0"/>
        <w:rPr>
          <w:rFonts w:asciiTheme="minorEastAsia" w:eastAsiaTheme="minorEastAsia" w:hAnsiTheme="minorEastAsia"/>
          <w:sz w:val="24"/>
          <w:szCs w:val="24"/>
        </w:rPr>
      </w:pPr>
    </w:p>
    <w:p w:rsidR="00B94C80" w:rsidRPr="00B57EE2" w:rsidRDefault="007201DD" w:rsidP="007201DD">
      <w:pPr>
        <w:spacing w:after="0"/>
        <w:ind w:firstLineChars="200" w:firstLine="480"/>
        <w:rPr>
          <w:rFonts w:asciiTheme="minorEastAsia" w:eastAsiaTheme="minorEastAsia" w:hAnsiTheme="minorEastAsia"/>
          <w:i/>
          <w:sz w:val="24"/>
          <w:szCs w:val="24"/>
        </w:rPr>
      </w:pPr>
      <w:r w:rsidRPr="00B57EE2">
        <w:rPr>
          <w:rFonts w:asciiTheme="minorEastAsia" w:eastAsiaTheme="minorEastAsia" w:hAnsiTheme="minorEastAsia" w:hint="eastAsia"/>
          <w:sz w:val="24"/>
          <w:szCs w:val="24"/>
        </w:rPr>
        <w:t>看这第三句(</w:t>
      </w:r>
      <w:r w:rsidRPr="00B57EE2">
        <w:rPr>
          <w:rFonts w:asciiTheme="minorEastAsia" w:eastAsiaTheme="minorEastAsia" w:hAnsiTheme="minorEastAsia" w:hint="eastAsia"/>
          <w:i/>
          <w:sz w:val="24"/>
          <w:szCs w:val="24"/>
        </w:rPr>
        <w:t>屏显：“卿言多务，孰若孤?孤常读书，自以为大有所益。”）</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孙权在讲自己的经历了，一个问号，引起吕蒙的思考。他自己常常读书，现身说法。是苦口婆心、语重心长的。用句号比较缓和，易于对方接纳。请你读一读。</w:t>
      </w:r>
    </w:p>
    <w:p w:rsidR="00B94C80" w:rsidRPr="00B57EE2" w:rsidRDefault="007201DD" w:rsidP="007201DD">
      <w:pPr>
        <w:spacing w:after="0"/>
        <w:ind w:firstLineChars="150" w:firstLine="361"/>
        <w:rPr>
          <w:rFonts w:asciiTheme="minorEastAsia" w:eastAsiaTheme="minorEastAsia" w:hAnsiTheme="minorEastAsia"/>
          <w:sz w:val="24"/>
          <w:szCs w:val="24"/>
        </w:rPr>
      </w:pPr>
      <w:r w:rsidRPr="00B57EE2">
        <w:rPr>
          <w:rFonts w:asciiTheme="minorEastAsia" w:eastAsiaTheme="minorEastAsia" w:hAnsiTheme="minorEastAsia" w:hint="eastAsia"/>
          <w:b/>
          <w:sz w:val="24"/>
          <w:szCs w:val="24"/>
        </w:rPr>
        <w:t>小结：</w:t>
      </w:r>
      <w:r w:rsidRPr="00B57EE2">
        <w:rPr>
          <w:rFonts w:asciiTheme="minorEastAsia" w:eastAsiaTheme="minorEastAsia" w:hAnsiTheme="minorEastAsia" w:hint="eastAsia"/>
          <w:sz w:val="24"/>
          <w:szCs w:val="24"/>
        </w:rPr>
        <w:t>言为心声,语言是人物内心的展现，本文语言传神，孙权以“话”诲人。这几句劝诫，一气呵成，如潺潺小溪淙淙细响，流入吕蒙心中，怎能不令他心悦诚服，欣然行之呢？</w:t>
      </w:r>
    </w:p>
    <w:p w:rsidR="00B94C80" w:rsidRPr="00B57EE2" w:rsidRDefault="007201DD" w:rsidP="007201DD">
      <w:pPr>
        <w:spacing w:after="0"/>
        <w:ind w:firstLineChars="150" w:firstLine="36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w:t>
      </w:r>
      <w:r w:rsidRPr="00B57EE2">
        <w:rPr>
          <w:rFonts w:asciiTheme="minorEastAsia" w:eastAsiaTheme="minorEastAsia" w:hAnsiTheme="minorEastAsia" w:hint="eastAsia"/>
          <w:i/>
          <w:sz w:val="24"/>
          <w:szCs w:val="24"/>
        </w:rPr>
        <w:t>屏显：语言传神，以“话”诲人</w:t>
      </w:r>
      <w:r w:rsidRPr="00B57EE2">
        <w:rPr>
          <w:rFonts w:asciiTheme="minorEastAsia" w:eastAsiaTheme="minorEastAsia" w:hAnsiTheme="minorEastAsia" w:hint="eastAsia"/>
          <w:sz w:val="24"/>
          <w:szCs w:val="24"/>
        </w:rPr>
        <w:t>）</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读到此处，你见到了一个怎样的孙权？</w:t>
      </w:r>
    </w:p>
    <w:p w:rsidR="00B94C80" w:rsidRPr="00B57EE2" w:rsidRDefault="007201DD">
      <w:pPr>
        <w:spacing w:after="0"/>
        <w:ind w:firstLine="465"/>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(屏显:孙权    关爱部下   好学善劝)</w:t>
      </w:r>
    </w:p>
    <w:p w:rsidR="00B94C80" w:rsidRPr="00B57EE2" w:rsidRDefault="00B94C80">
      <w:pPr>
        <w:spacing w:after="0"/>
        <w:ind w:firstLine="465"/>
        <w:rPr>
          <w:rFonts w:asciiTheme="minorEastAsia" w:eastAsiaTheme="minorEastAsia" w:hAnsiTheme="minorEastAsia"/>
          <w:i/>
          <w:sz w:val="24"/>
          <w:szCs w:val="24"/>
        </w:rPr>
      </w:pPr>
    </w:p>
    <w:p w:rsidR="00B94C80" w:rsidRPr="00B57EE2" w:rsidRDefault="007201DD">
      <w:pPr>
        <w:spacing w:after="0"/>
        <w:rPr>
          <w:rFonts w:asciiTheme="minorEastAsia" w:eastAsiaTheme="minorEastAsia" w:hAnsiTheme="minorEastAsia"/>
          <w:b/>
          <w:sz w:val="24"/>
          <w:szCs w:val="24"/>
        </w:rPr>
      </w:pPr>
      <w:r w:rsidRPr="00B57EE2">
        <w:rPr>
          <w:rFonts w:asciiTheme="minorEastAsia" w:eastAsiaTheme="minorEastAsia" w:hAnsiTheme="minorEastAsia" w:hint="eastAsia"/>
          <w:b/>
          <w:sz w:val="24"/>
          <w:szCs w:val="24"/>
        </w:rPr>
        <w:t>四读：读出变化</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那孙权的劝诫对吕蒙产生了怎样的影响呢？来看这三句。</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w:t>
      </w:r>
      <w:r w:rsidRPr="00B57EE2">
        <w:rPr>
          <w:rFonts w:asciiTheme="minorEastAsia" w:eastAsiaTheme="minorEastAsia" w:hAnsiTheme="minorEastAsia" w:hint="eastAsia"/>
          <w:i/>
          <w:sz w:val="24"/>
          <w:szCs w:val="24"/>
        </w:rPr>
        <w:t>屏显：1.蒙辞以军中多务。）</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猜一猜，吕蒙的表情和动作是怎样的？摇头、摆手、一脸尴尬。面对上级，他可能列举诸多军中事务来推辞。他的内心是抗拒的，所以语气会略显生硬。来，自己读一读。</w:t>
      </w:r>
    </w:p>
    <w:p w:rsidR="00B94C80" w:rsidRPr="00B57EE2" w:rsidRDefault="007201DD" w:rsidP="007201DD">
      <w:pPr>
        <w:spacing w:after="0"/>
        <w:ind w:firstLineChars="50" w:firstLine="120"/>
        <w:rPr>
          <w:rFonts w:asciiTheme="minorEastAsia" w:eastAsiaTheme="minorEastAsia" w:hAnsiTheme="minorEastAsia"/>
          <w:sz w:val="24"/>
          <w:szCs w:val="24"/>
        </w:rPr>
      </w:pPr>
      <w:r w:rsidRPr="00B57EE2">
        <w:rPr>
          <w:rFonts w:asciiTheme="minorEastAsia" w:eastAsiaTheme="minorEastAsia" w:hAnsiTheme="minorEastAsia" w:hint="eastAsia"/>
          <w:i/>
          <w:sz w:val="24"/>
          <w:szCs w:val="24"/>
        </w:rPr>
        <w:t>(屏显： 2.蒙乃始就学。)</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蒙乃始就学，吕蒙投入学习非常迅疾。在孙权的教育和指点之后，吕蒙无可推辞并知错能改，这是他实现自我转变的重要一环。区区5字，简洁明快。</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sz w:val="24"/>
          <w:szCs w:val="24"/>
        </w:rPr>
        <w:t>来，自己读一读。</w:t>
      </w:r>
    </w:p>
    <w:p w:rsidR="00B94C80" w:rsidRPr="00B57EE2" w:rsidRDefault="007201DD" w:rsidP="007201DD">
      <w:pPr>
        <w:spacing w:after="0"/>
        <w:ind w:firstLineChars="50" w:firstLine="12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w:t>
      </w:r>
      <w:r w:rsidRPr="00B57EE2">
        <w:rPr>
          <w:rFonts w:asciiTheme="minorEastAsia" w:eastAsiaTheme="minorEastAsia" w:hAnsiTheme="minorEastAsia" w:hint="eastAsia"/>
          <w:i/>
          <w:sz w:val="24"/>
          <w:szCs w:val="24"/>
        </w:rPr>
        <w:t>(屏显： 3.</w:t>
      </w:r>
      <w:r w:rsidRPr="00B57EE2">
        <w:rPr>
          <w:rFonts w:asciiTheme="minorEastAsia" w:eastAsiaTheme="minorEastAsia" w:hAnsiTheme="minorEastAsia" w:hint="eastAsia"/>
          <w:sz w:val="24"/>
          <w:szCs w:val="24"/>
        </w:rPr>
        <w:t xml:space="preserve"> 士别三日，即更刮目相待，大兄何见事之晚乎!</w:t>
      </w:r>
      <w:r w:rsidRPr="00B57EE2">
        <w:rPr>
          <w:rFonts w:asciiTheme="minorEastAsia" w:eastAsiaTheme="minorEastAsia" w:hAnsiTheme="minorEastAsia" w:hint="eastAsia"/>
          <w:i/>
          <w:sz w:val="24"/>
          <w:szCs w:val="24"/>
        </w:rPr>
        <w:t>)</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看第三句话，此处有疑问词“何”，当用问号，却又是感叹号。“乎”也是感叹，翻译成“啊”，突出了吕蒙学有所成的成就感。他那“书中多阅历，胸中有丘壑”的自信如在眼前。他的语言俏皮幽默，我们仿佛能听到他那坦诚豪爽的笑声。</w:t>
      </w:r>
    </w:p>
    <w:p w:rsidR="00B94C80" w:rsidRPr="00B57EE2" w:rsidRDefault="00B94C80">
      <w:pPr>
        <w:spacing w:after="0"/>
        <w:rPr>
          <w:rFonts w:asciiTheme="minorEastAsia" w:eastAsiaTheme="minorEastAsia" w:hAnsiTheme="minorEastAsia"/>
          <w:sz w:val="24"/>
          <w:szCs w:val="24"/>
        </w:rPr>
      </w:pPr>
    </w:p>
    <w:p w:rsidR="00B94C80" w:rsidRPr="00B57EE2" w:rsidRDefault="007201DD">
      <w:pPr>
        <w:spacing w:after="0"/>
        <w:rPr>
          <w:rFonts w:asciiTheme="minorEastAsia" w:eastAsiaTheme="minorEastAsia" w:hAnsiTheme="minorEastAsia"/>
          <w:i/>
          <w:sz w:val="24"/>
          <w:szCs w:val="24"/>
        </w:rPr>
      </w:pPr>
      <w:r w:rsidRPr="00B57EE2">
        <w:rPr>
          <w:rFonts w:asciiTheme="minorEastAsia" w:eastAsiaTheme="minorEastAsia" w:hAnsiTheme="minorEastAsia" w:hint="eastAsia"/>
          <w:sz w:val="24"/>
          <w:szCs w:val="24"/>
        </w:rPr>
        <w:t xml:space="preserve">   </w:t>
      </w:r>
      <w:r w:rsidRPr="00B57EE2">
        <w:rPr>
          <w:rFonts w:asciiTheme="minorEastAsia" w:eastAsiaTheme="minorEastAsia" w:hAnsiTheme="minorEastAsia" w:hint="eastAsia"/>
          <w:b/>
          <w:sz w:val="24"/>
          <w:szCs w:val="24"/>
        </w:rPr>
        <w:t>小结：</w:t>
      </w:r>
      <w:r w:rsidRPr="00B57EE2">
        <w:rPr>
          <w:rFonts w:asciiTheme="minorEastAsia" w:eastAsiaTheme="minorEastAsia" w:hAnsiTheme="minorEastAsia" w:hint="eastAsia"/>
          <w:sz w:val="24"/>
          <w:szCs w:val="24"/>
        </w:rPr>
        <w:t>让我们来对比着读一读三句话，读出变化来。（学生朗读） 这三句话，让文气有了起伏，丰满了人物形象，而三次态度就是事件发展的三个阶段，也是他成长的三个阶段(</w:t>
      </w:r>
      <w:r w:rsidRPr="00B57EE2">
        <w:rPr>
          <w:rFonts w:asciiTheme="minorEastAsia" w:eastAsiaTheme="minorEastAsia" w:hAnsiTheme="minorEastAsia" w:hint="eastAsia"/>
          <w:i/>
          <w:sz w:val="24"/>
          <w:szCs w:val="24"/>
        </w:rPr>
        <w:t>屏显：拒学一就学一成学</w:t>
      </w:r>
      <w:r w:rsidRPr="00B57EE2">
        <w:rPr>
          <w:rFonts w:asciiTheme="minorEastAsia" w:eastAsiaTheme="minorEastAsia" w:hAnsiTheme="minorEastAsia" w:hint="eastAsia"/>
          <w:sz w:val="24"/>
          <w:szCs w:val="24"/>
        </w:rPr>
        <w:t xml:space="preserve">) </w:t>
      </w:r>
      <w:r w:rsidRPr="00B57EE2">
        <w:rPr>
          <w:rFonts w:asciiTheme="minorEastAsia" w:eastAsiaTheme="minorEastAsia" w:hAnsiTheme="minorEastAsia" w:hint="eastAsia"/>
          <w:i/>
          <w:sz w:val="24"/>
          <w:szCs w:val="24"/>
        </w:rPr>
        <w:t>（屏显：对比鲜明，层次清晰）</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此时，你读到了一个怎样的吕蒙？</w:t>
      </w:r>
    </w:p>
    <w:p w:rsidR="00B94C80" w:rsidRPr="00B57EE2" w:rsidRDefault="007201DD">
      <w:pPr>
        <w:spacing w:after="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（屏显：吕蒙：知错能改，积极上进）</w:t>
      </w:r>
    </w:p>
    <w:p w:rsidR="00B94C80" w:rsidRPr="00B57EE2" w:rsidRDefault="00B94C80">
      <w:pPr>
        <w:spacing w:after="0"/>
        <w:rPr>
          <w:rFonts w:asciiTheme="minorEastAsia" w:eastAsiaTheme="minorEastAsia" w:hAnsiTheme="minorEastAsia"/>
          <w:i/>
          <w:sz w:val="24"/>
          <w:szCs w:val="24"/>
        </w:rPr>
      </w:pPr>
    </w:p>
    <w:p w:rsidR="00B94C80" w:rsidRPr="00B57EE2" w:rsidRDefault="007201DD">
      <w:pPr>
        <w:spacing w:after="0"/>
        <w:rPr>
          <w:rFonts w:asciiTheme="minorEastAsia" w:eastAsiaTheme="minorEastAsia" w:hAnsiTheme="minorEastAsia"/>
          <w:b/>
          <w:sz w:val="24"/>
          <w:szCs w:val="24"/>
        </w:rPr>
      </w:pPr>
      <w:r w:rsidRPr="00B57EE2">
        <w:rPr>
          <w:rFonts w:asciiTheme="minorEastAsia" w:eastAsiaTheme="minorEastAsia" w:hAnsiTheme="minorEastAsia" w:hint="eastAsia"/>
          <w:b/>
          <w:sz w:val="24"/>
          <w:szCs w:val="24"/>
        </w:rPr>
        <w:t>五读：读出意味</w:t>
      </w:r>
    </w:p>
    <w:p w:rsidR="00B94C80" w:rsidRPr="00B57EE2" w:rsidRDefault="007201DD" w:rsidP="007201DD">
      <w:pPr>
        <w:spacing w:after="0"/>
        <w:ind w:firstLineChars="200" w:firstLine="480"/>
        <w:rPr>
          <w:rFonts w:asciiTheme="minorEastAsia" w:eastAsiaTheme="minorEastAsia" w:hAnsiTheme="minorEastAsia"/>
          <w:i/>
          <w:sz w:val="24"/>
          <w:szCs w:val="24"/>
        </w:rPr>
      </w:pPr>
      <w:r w:rsidRPr="00B57EE2">
        <w:rPr>
          <w:rFonts w:asciiTheme="minorEastAsia" w:eastAsiaTheme="minorEastAsia" w:hAnsiTheme="minorEastAsia" w:hint="eastAsia"/>
          <w:sz w:val="24"/>
          <w:szCs w:val="24"/>
        </w:rPr>
        <w:t>来看一看吕蒙变化有多大。</w:t>
      </w:r>
      <w:r w:rsidRPr="00B57EE2">
        <w:rPr>
          <w:rFonts w:asciiTheme="minorEastAsia" w:eastAsiaTheme="minorEastAsia" w:hAnsiTheme="minorEastAsia" w:hint="eastAsia"/>
          <w:i/>
          <w:sz w:val="24"/>
          <w:szCs w:val="24"/>
        </w:rPr>
        <w:t>(屏示:建安二十四年（219年）十月，江东大将吕蒙乘关羽与樊城守将曹仁对峙之时偷袭了荆州，攻占了关羽的大本营江陵。关羽两面受敌，只得从樊城撤兵西还，驻扎在麦城。吕蒙采取分化瓦解的策略，使关羽的将士无心恋战，逐渐离散。关羽孤立无援，最后败走麦城。 )</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吕蒙适时偷袭了荆州，并用策略使得关羽落败。</w:t>
      </w:r>
    </w:p>
    <w:p w:rsidR="00B94C80" w:rsidRPr="00B57EE2" w:rsidRDefault="00B94C80">
      <w:pPr>
        <w:spacing w:after="0"/>
        <w:rPr>
          <w:rFonts w:asciiTheme="minorEastAsia" w:eastAsiaTheme="minorEastAsia" w:hAnsiTheme="minorEastAsia"/>
          <w:sz w:val="24"/>
          <w:szCs w:val="24"/>
        </w:rPr>
      </w:pP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那鲁肃之前又是怎样看吕蒙的呢？一起来看看三国志的记载：（</w:t>
      </w:r>
      <w:r w:rsidRPr="00B57EE2">
        <w:rPr>
          <w:rFonts w:asciiTheme="minorEastAsia" w:eastAsiaTheme="minorEastAsia" w:hAnsiTheme="minorEastAsia" w:hint="eastAsia"/>
          <w:i/>
          <w:sz w:val="24"/>
          <w:szCs w:val="24"/>
        </w:rPr>
        <w:t>屏显“肃意尚轻蒙，或说肃曰:‘吕将军功名日显，不可以故意待之，君宜顾之’遂往诣蒙。”</w:t>
      </w:r>
      <w:r w:rsidRPr="00B57EE2">
        <w:rPr>
          <w:rFonts w:asciiTheme="minorEastAsia" w:eastAsiaTheme="minorEastAsia" w:hAnsiTheme="minorEastAsia" w:hint="eastAsia"/>
          <w:sz w:val="24"/>
          <w:szCs w:val="24"/>
        </w:rPr>
        <w:t>）轻，轻视的意思，文武全才的鲁肃向来看不起吕蒙，吕蒙就学之后鲁肃才与他论议，结果大惊！</w:t>
      </w:r>
      <w:r w:rsidRPr="00B57EE2">
        <w:rPr>
          <w:rFonts w:asciiTheme="minorEastAsia" w:eastAsiaTheme="minorEastAsia" w:hAnsiTheme="minorEastAsia" w:hint="eastAsia"/>
          <w:i/>
          <w:sz w:val="24"/>
          <w:szCs w:val="24"/>
        </w:rPr>
        <w:t>（屏显：与蒙论议，大惊曰：“卿今者才略,非复吴下阿蒙! ”）</w:t>
      </w:r>
      <w:r w:rsidRPr="00B57EE2">
        <w:rPr>
          <w:rFonts w:asciiTheme="minorEastAsia" w:eastAsiaTheme="minorEastAsia" w:hAnsiTheme="minorEastAsia" w:hint="eastAsia"/>
          <w:sz w:val="24"/>
          <w:szCs w:val="24"/>
        </w:rPr>
        <w:t>大家来试着读一读这句话。</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吕蒙的变化判若两人，使鲁肃既吃惊又情不自禁地发出赞叹，鲁肃是个忠厚长兄，这句话流露出他重视学问、善于欣赏他人、对年轻将领的亲切赞美之情。也从侧面烘托出吕蒙的惊人长进，似乎一个脱胎换骨，凤凰涅槃的吕蒙就在眼前，此处，惊喜之情到达高潮，此处当然用感叹号！</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再来读一读这句话，“肃遂拜蒙母，结友而别。”有同学认为这是多余的。你觉得呢？</w:t>
      </w:r>
    </w:p>
    <w:p w:rsidR="00B94C80" w:rsidRPr="00B57EE2" w:rsidRDefault="007201DD" w:rsidP="007201DD">
      <w:pPr>
        <w:spacing w:after="0"/>
        <w:ind w:firstLineChars="200" w:firstLine="480"/>
        <w:rPr>
          <w:rFonts w:asciiTheme="minorEastAsia" w:eastAsiaTheme="minorEastAsia" w:hAnsiTheme="minorEastAsia"/>
          <w:i/>
          <w:sz w:val="24"/>
          <w:szCs w:val="24"/>
        </w:rPr>
      </w:pPr>
      <w:r w:rsidRPr="00B57EE2">
        <w:rPr>
          <w:rFonts w:asciiTheme="minorEastAsia" w:eastAsiaTheme="minorEastAsia" w:hAnsiTheme="minorEastAsia" w:hint="eastAsia"/>
          <w:sz w:val="24"/>
          <w:szCs w:val="24"/>
        </w:rPr>
        <w:t>细细揣摩，就可以感受到它的意味深长了。通过鲁肃“拜蒙母”看得出鲁肃为吕蒙的才略所折服而愿与之深交。更重要的是，这一情节传达出古代对读书看重的原因:一个人因为读书而有丰厚的学问，会获得社会的认可和尊敬，更使自己的父母也得到尊敬，甚至可以提高自己家族的社会地位及威望。这一情节深化了文章的中心,在表现孙权劝学的效果和吕蒙学习的成果上也都是很重要的一个补笔。</w:t>
      </w:r>
      <w:r w:rsidRPr="00B57EE2">
        <w:rPr>
          <w:rFonts w:asciiTheme="minorEastAsia" w:eastAsiaTheme="minorEastAsia" w:hAnsiTheme="minorEastAsia" w:hint="eastAsia"/>
          <w:i/>
          <w:sz w:val="24"/>
          <w:szCs w:val="24"/>
        </w:rPr>
        <w:t>（屏显：侧面烘托，言简义丰。）</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读到此处，你对鲁肃又有何印象？</w:t>
      </w:r>
    </w:p>
    <w:p w:rsidR="00B94C80" w:rsidRPr="00B57EE2" w:rsidRDefault="007201DD">
      <w:pPr>
        <w:spacing w:after="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(屏显:鲁肃：爱才敬才  善于激励)</w:t>
      </w:r>
    </w:p>
    <w:p w:rsidR="00B94C80" w:rsidRPr="00B57EE2" w:rsidRDefault="00B94C80">
      <w:pPr>
        <w:spacing w:after="0"/>
        <w:rPr>
          <w:rFonts w:asciiTheme="minorEastAsia" w:eastAsiaTheme="minorEastAsia" w:hAnsiTheme="minorEastAsia"/>
          <w:sz w:val="24"/>
          <w:szCs w:val="24"/>
        </w:rPr>
      </w:pPr>
    </w:p>
    <w:p w:rsidR="00B94C80" w:rsidRPr="00B57EE2" w:rsidRDefault="007201DD" w:rsidP="007201DD">
      <w:pPr>
        <w:spacing w:after="0"/>
        <w:ind w:firstLineChars="200" w:firstLine="482"/>
        <w:rPr>
          <w:rFonts w:asciiTheme="minorEastAsia" w:eastAsiaTheme="minorEastAsia" w:hAnsiTheme="minorEastAsia"/>
          <w:sz w:val="24"/>
          <w:szCs w:val="24"/>
        </w:rPr>
      </w:pPr>
      <w:r w:rsidRPr="00B57EE2">
        <w:rPr>
          <w:rFonts w:asciiTheme="minorEastAsia" w:eastAsiaTheme="minorEastAsia" w:hAnsiTheme="minorEastAsia" w:hint="eastAsia"/>
          <w:b/>
          <w:sz w:val="24"/>
          <w:szCs w:val="24"/>
        </w:rPr>
        <w:t>小结：</w:t>
      </w:r>
      <w:r w:rsidRPr="00B57EE2">
        <w:rPr>
          <w:rFonts w:asciiTheme="minorEastAsia" w:eastAsiaTheme="minorEastAsia" w:hAnsiTheme="minorEastAsia" w:hint="eastAsia"/>
          <w:sz w:val="24"/>
          <w:szCs w:val="24"/>
        </w:rPr>
        <w:t>刚才通过前面几次的朗读,孙权善劝的神态、吕蒙乐学的神态、鲁肃赞叹的情状。都跃然于纸上了。本文，简练生动，对话言简义丰、生动传神，极具表现力。可以说，全文没有一处闲笔。</w:t>
      </w:r>
    </w:p>
    <w:p w:rsidR="00B94C80" w:rsidRPr="00B57EE2" w:rsidRDefault="00B94C80">
      <w:pPr>
        <w:spacing w:after="0"/>
        <w:rPr>
          <w:rFonts w:asciiTheme="minorEastAsia" w:eastAsiaTheme="minorEastAsia" w:hAnsiTheme="minorEastAsia"/>
          <w:sz w:val="24"/>
          <w:szCs w:val="24"/>
        </w:rPr>
      </w:pPr>
    </w:p>
    <w:p w:rsidR="00B94C80" w:rsidRPr="00B57EE2" w:rsidRDefault="007201DD">
      <w:pPr>
        <w:spacing w:after="0"/>
        <w:rPr>
          <w:rFonts w:asciiTheme="minorEastAsia" w:eastAsiaTheme="minorEastAsia" w:hAnsiTheme="minorEastAsia"/>
          <w:b/>
          <w:sz w:val="24"/>
          <w:szCs w:val="24"/>
        </w:rPr>
      </w:pPr>
      <w:r w:rsidRPr="00B57EE2">
        <w:rPr>
          <w:rFonts w:asciiTheme="minorEastAsia" w:eastAsiaTheme="minorEastAsia" w:hAnsiTheme="minorEastAsia" w:hint="eastAsia"/>
          <w:b/>
          <w:sz w:val="24"/>
          <w:szCs w:val="24"/>
        </w:rPr>
        <w:t xml:space="preserve">六读:读出感悟  </w:t>
      </w:r>
    </w:p>
    <w:p w:rsidR="00B94C80" w:rsidRPr="00B57EE2" w:rsidRDefault="007201DD" w:rsidP="007201DD">
      <w:pPr>
        <w:spacing w:after="0"/>
        <w:ind w:firstLineChars="200" w:firstLine="48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本文选自《资治通鉴》。司马光主持编纂这套书的目的，就是为了让后人通过历史上的一些得失，来总结经验教训，从而更好地治理国家。里面的很多故事对于我们现在也是很有启迪的，比如说今天学的《孙权劝学》。想想孙权的善劝，想想鲁肃的爱才敬才,想想吕蒙读书前后的变化，你觉得对你有什么启迪呢?最后再读一读课文，读完后，并请同学们就此作一个课外练笔。</w:t>
      </w:r>
    </w:p>
    <w:p w:rsidR="00B94C80" w:rsidRPr="00B57EE2" w:rsidRDefault="007201DD" w:rsidP="007201DD">
      <w:pPr>
        <w:spacing w:after="0"/>
        <w:ind w:firstLineChars="200" w:firstLine="480"/>
        <w:rPr>
          <w:rFonts w:asciiTheme="minorEastAsia" w:eastAsiaTheme="minorEastAsia" w:hAnsiTheme="minorEastAsia"/>
          <w:i/>
          <w:sz w:val="24"/>
          <w:szCs w:val="24"/>
        </w:rPr>
      </w:pPr>
      <w:r w:rsidRPr="00B57EE2">
        <w:rPr>
          <w:rFonts w:asciiTheme="minorEastAsia" w:eastAsiaTheme="minorEastAsia" w:hAnsiTheme="minorEastAsia" w:hint="eastAsia"/>
          <w:i/>
          <w:sz w:val="24"/>
          <w:szCs w:val="24"/>
        </w:rPr>
        <w:t>(屏示:学习了本文，你觉得受到了哪些启迪?请写一个小片段,把你的感受写下来。)</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w:t>
      </w:r>
      <w:r w:rsidRPr="00B57EE2">
        <w:rPr>
          <w:rFonts w:asciiTheme="minorEastAsia" w:eastAsiaTheme="minorEastAsia" w:hAnsiTheme="minorEastAsia" w:hint="eastAsia"/>
          <w:b/>
          <w:sz w:val="24"/>
          <w:szCs w:val="24"/>
        </w:rPr>
        <w:t xml:space="preserve"> 小结：</w:t>
      </w:r>
      <w:r w:rsidRPr="00B57EE2">
        <w:rPr>
          <w:rFonts w:asciiTheme="minorEastAsia" w:eastAsiaTheme="minorEastAsia" w:hAnsiTheme="minorEastAsia" w:hint="eastAsia"/>
          <w:sz w:val="24"/>
          <w:szCs w:val="24"/>
        </w:rPr>
        <w:t>同学们，今天我们学习了《孙权劝学》，本文通过孙权劝告吕蒙读书，吕蒙最终由“吴下阿蒙”变得令人“刮目相待”的故事，告诉我们“开卷有益”的道理。书，是人类进步的阶梯。书是全世界的营养品。我们不仅要好好学习，还要带动身边的人也一块儿学习。</w:t>
      </w:r>
    </w:p>
    <w:p w:rsidR="00B94C80" w:rsidRPr="00B57EE2" w:rsidRDefault="007201DD">
      <w:pPr>
        <w:spacing w:after="0"/>
        <w:rPr>
          <w:rFonts w:asciiTheme="minorEastAsia" w:eastAsiaTheme="minorEastAsia" w:hAnsiTheme="minorEastAsia"/>
          <w:sz w:val="24"/>
          <w:szCs w:val="24"/>
        </w:rPr>
      </w:pPr>
      <w:r w:rsidRPr="00B57EE2">
        <w:rPr>
          <w:rFonts w:asciiTheme="minorEastAsia" w:eastAsiaTheme="minorEastAsia" w:hAnsiTheme="minorEastAsia" w:hint="eastAsia"/>
          <w:sz w:val="24"/>
          <w:szCs w:val="24"/>
        </w:rPr>
        <w:t xml:space="preserve">    最后老师想把冰心奶奶的一句话送给同学们:读书好、好读书、读好书。希望我们每个同学都能在知识的海洋里乘风破浪，扬帆远航!</w:t>
      </w:r>
    </w:p>
    <w:sectPr w:rsidR="00B94C80" w:rsidRPr="00B57EE2" w:rsidSect="00B94C80">
      <w:pgSz w:w="16838" w:h="23811"/>
      <w:pgMar w:top="1440" w:right="1800" w:bottom="1440"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compat>
    <w:useFELayout/>
  </w:compat>
  <w:rsids>
    <w:rsidRoot w:val="00D31D50"/>
    <w:rsid w:val="00011732"/>
    <w:rsid w:val="00034864"/>
    <w:rsid w:val="00035C6B"/>
    <w:rsid w:val="00064DA8"/>
    <w:rsid w:val="00075EA6"/>
    <w:rsid w:val="000B292B"/>
    <w:rsid w:val="000E56FF"/>
    <w:rsid w:val="00113655"/>
    <w:rsid w:val="00124627"/>
    <w:rsid w:val="001349C3"/>
    <w:rsid w:val="00144874"/>
    <w:rsid w:val="00145E8F"/>
    <w:rsid w:val="001771E5"/>
    <w:rsid w:val="00185AEF"/>
    <w:rsid w:val="001C34C9"/>
    <w:rsid w:val="001E50CC"/>
    <w:rsid w:val="001F66B5"/>
    <w:rsid w:val="0024475B"/>
    <w:rsid w:val="0026476F"/>
    <w:rsid w:val="00295512"/>
    <w:rsid w:val="002A4464"/>
    <w:rsid w:val="002C11B7"/>
    <w:rsid w:val="002E424A"/>
    <w:rsid w:val="002F40F5"/>
    <w:rsid w:val="002F4E7F"/>
    <w:rsid w:val="0030709A"/>
    <w:rsid w:val="00316C39"/>
    <w:rsid w:val="00323B43"/>
    <w:rsid w:val="003501A3"/>
    <w:rsid w:val="00350AB9"/>
    <w:rsid w:val="00373AB7"/>
    <w:rsid w:val="003804B2"/>
    <w:rsid w:val="00396E2A"/>
    <w:rsid w:val="003B0FC5"/>
    <w:rsid w:val="003D37D8"/>
    <w:rsid w:val="003F7D6F"/>
    <w:rsid w:val="00424A23"/>
    <w:rsid w:val="00426133"/>
    <w:rsid w:val="00432843"/>
    <w:rsid w:val="004358AB"/>
    <w:rsid w:val="004653B2"/>
    <w:rsid w:val="004704AE"/>
    <w:rsid w:val="00473A9A"/>
    <w:rsid w:val="00487F9E"/>
    <w:rsid w:val="0049100A"/>
    <w:rsid w:val="004A05D1"/>
    <w:rsid w:val="004B4326"/>
    <w:rsid w:val="004C3E1E"/>
    <w:rsid w:val="00526542"/>
    <w:rsid w:val="0053523B"/>
    <w:rsid w:val="00546382"/>
    <w:rsid w:val="00551701"/>
    <w:rsid w:val="005705CC"/>
    <w:rsid w:val="00573C4B"/>
    <w:rsid w:val="00583238"/>
    <w:rsid w:val="005D34BB"/>
    <w:rsid w:val="005E53C5"/>
    <w:rsid w:val="005F61B3"/>
    <w:rsid w:val="00617764"/>
    <w:rsid w:val="00651FC0"/>
    <w:rsid w:val="00653A5C"/>
    <w:rsid w:val="0067769C"/>
    <w:rsid w:val="006856F6"/>
    <w:rsid w:val="006D1C3B"/>
    <w:rsid w:val="00705632"/>
    <w:rsid w:val="007155E9"/>
    <w:rsid w:val="007201DD"/>
    <w:rsid w:val="00721F37"/>
    <w:rsid w:val="007505CE"/>
    <w:rsid w:val="00766938"/>
    <w:rsid w:val="00776C02"/>
    <w:rsid w:val="00785CFB"/>
    <w:rsid w:val="00797F0F"/>
    <w:rsid w:val="007A590D"/>
    <w:rsid w:val="007B2B81"/>
    <w:rsid w:val="007D1D2D"/>
    <w:rsid w:val="007D38A4"/>
    <w:rsid w:val="007F0756"/>
    <w:rsid w:val="008472C2"/>
    <w:rsid w:val="0085338D"/>
    <w:rsid w:val="00873639"/>
    <w:rsid w:val="00876D82"/>
    <w:rsid w:val="00881F6F"/>
    <w:rsid w:val="00896EC5"/>
    <w:rsid w:val="008B7726"/>
    <w:rsid w:val="008C48E0"/>
    <w:rsid w:val="008D6E26"/>
    <w:rsid w:val="008F632C"/>
    <w:rsid w:val="0094294F"/>
    <w:rsid w:val="00942E4A"/>
    <w:rsid w:val="00971BAA"/>
    <w:rsid w:val="0097618B"/>
    <w:rsid w:val="00980F23"/>
    <w:rsid w:val="00991403"/>
    <w:rsid w:val="009C0124"/>
    <w:rsid w:val="009C1842"/>
    <w:rsid w:val="009C50BF"/>
    <w:rsid w:val="009D07C2"/>
    <w:rsid w:val="009D2541"/>
    <w:rsid w:val="009E3D00"/>
    <w:rsid w:val="00A12E78"/>
    <w:rsid w:val="00A90897"/>
    <w:rsid w:val="00AB6732"/>
    <w:rsid w:val="00AB71A4"/>
    <w:rsid w:val="00AE66C4"/>
    <w:rsid w:val="00B07A76"/>
    <w:rsid w:val="00B20DD1"/>
    <w:rsid w:val="00B426B8"/>
    <w:rsid w:val="00B43E36"/>
    <w:rsid w:val="00B46B58"/>
    <w:rsid w:val="00B57EE2"/>
    <w:rsid w:val="00B64981"/>
    <w:rsid w:val="00B6741B"/>
    <w:rsid w:val="00B715D9"/>
    <w:rsid w:val="00B75323"/>
    <w:rsid w:val="00B94C80"/>
    <w:rsid w:val="00BD0892"/>
    <w:rsid w:val="00BD106E"/>
    <w:rsid w:val="00BD26EE"/>
    <w:rsid w:val="00BF0AF6"/>
    <w:rsid w:val="00BF5ECC"/>
    <w:rsid w:val="00C25A89"/>
    <w:rsid w:val="00C41557"/>
    <w:rsid w:val="00C44453"/>
    <w:rsid w:val="00C811F4"/>
    <w:rsid w:val="00C85347"/>
    <w:rsid w:val="00C86168"/>
    <w:rsid w:val="00C905C8"/>
    <w:rsid w:val="00C92827"/>
    <w:rsid w:val="00C96056"/>
    <w:rsid w:val="00CB57C2"/>
    <w:rsid w:val="00CC3FA9"/>
    <w:rsid w:val="00CD407F"/>
    <w:rsid w:val="00CD5475"/>
    <w:rsid w:val="00CD672E"/>
    <w:rsid w:val="00CF6258"/>
    <w:rsid w:val="00D06953"/>
    <w:rsid w:val="00D31D50"/>
    <w:rsid w:val="00D62796"/>
    <w:rsid w:val="00D76B4E"/>
    <w:rsid w:val="00D7759D"/>
    <w:rsid w:val="00D83585"/>
    <w:rsid w:val="00DB792F"/>
    <w:rsid w:val="00DD5B3D"/>
    <w:rsid w:val="00DE74AA"/>
    <w:rsid w:val="00DF3212"/>
    <w:rsid w:val="00E042C9"/>
    <w:rsid w:val="00E224EA"/>
    <w:rsid w:val="00E65C6B"/>
    <w:rsid w:val="00E67E51"/>
    <w:rsid w:val="00F024A7"/>
    <w:rsid w:val="00F112BD"/>
    <w:rsid w:val="00F33A84"/>
    <w:rsid w:val="00F367D1"/>
    <w:rsid w:val="00F41941"/>
    <w:rsid w:val="00F45BB7"/>
    <w:rsid w:val="00F54CB7"/>
    <w:rsid w:val="00F701F7"/>
    <w:rsid w:val="00F86634"/>
    <w:rsid w:val="00F90996"/>
    <w:rsid w:val="00F9101C"/>
    <w:rsid w:val="00FA4E63"/>
    <w:rsid w:val="00FA6B77"/>
    <w:rsid w:val="00FC28FD"/>
    <w:rsid w:val="00FE1080"/>
    <w:rsid w:val="00FE5EFC"/>
    <w:rsid w:val="0A3E6B27"/>
    <w:rsid w:val="29D81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80"/>
    <w:pPr>
      <w:adjustRightInd w:val="0"/>
      <w:snapToGrid w:val="0"/>
      <w:spacing w:after="200"/>
    </w:pPr>
    <w:rPr>
      <w:rFonts w:ascii="Tahoma" w:hAnsi="Tahoma"/>
      <w:sz w:val="22"/>
      <w:szCs w:val="22"/>
    </w:rPr>
  </w:style>
  <w:style w:type="paragraph" w:styleId="1">
    <w:name w:val="heading 1"/>
    <w:basedOn w:val="a"/>
    <w:next w:val="a"/>
    <w:link w:val="1Char"/>
    <w:uiPriority w:val="9"/>
    <w:qFormat/>
    <w:rsid w:val="00B94C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94C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94C8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94C8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94C8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94C80"/>
    <w:pPr>
      <w:tabs>
        <w:tab w:val="center" w:pos="4153"/>
        <w:tab w:val="right" w:pos="8306"/>
      </w:tabs>
    </w:pPr>
    <w:rPr>
      <w:sz w:val="18"/>
      <w:szCs w:val="18"/>
    </w:rPr>
  </w:style>
  <w:style w:type="paragraph" w:styleId="a4">
    <w:name w:val="header"/>
    <w:basedOn w:val="a"/>
    <w:link w:val="Char0"/>
    <w:uiPriority w:val="99"/>
    <w:semiHidden/>
    <w:unhideWhenUsed/>
    <w:qFormat/>
    <w:rsid w:val="00B94C80"/>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unhideWhenUsed/>
    <w:qFormat/>
    <w:rsid w:val="00B94C80"/>
    <w:pPr>
      <w:adjustRightInd/>
      <w:snapToGrid/>
      <w:spacing w:before="100" w:beforeAutospacing="1" w:after="100" w:afterAutospacing="1"/>
    </w:pPr>
    <w:rPr>
      <w:rFonts w:ascii="宋体" w:eastAsia="宋体" w:hAnsi="宋体" w:cs="宋体"/>
      <w:sz w:val="24"/>
      <w:szCs w:val="24"/>
    </w:rPr>
  </w:style>
  <w:style w:type="character" w:customStyle="1" w:styleId="Char0">
    <w:name w:val="页眉 Char"/>
    <w:basedOn w:val="a0"/>
    <w:link w:val="a4"/>
    <w:uiPriority w:val="99"/>
    <w:semiHidden/>
    <w:qFormat/>
    <w:rsid w:val="00B94C80"/>
    <w:rPr>
      <w:rFonts w:ascii="Tahoma" w:hAnsi="Tahoma"/>
      <w:sz w:val="18"/>
      <w:szCs w:val="18"/>
    </w:rPr>
  </w:style>
  <w:style w:type="character" w:customStyle="1" w:styleId="Char">
    <w:name w:val="页脚 Char"/>
    <w:basedOn w:val="a0"/>
    <w:link w:val="a3"/>
    <w:uiPriority w:val="99"/>
    <w:semiHidden/>
    <w:qFormat/>
    <w:rsid w:val="00B94C80"/>
    <w:rPr>
      <w:rFonts w:ascii="Tahoma" w:hAnsi="Tahoma"/>
      <w:sz w:val="18"/>
      <w:szCs w:val="18"/>
    </w:rPr>
  </w:style>
  <w:style w:type="paragraph" w:styleId="a6">
    <w:name w:val="No Spacing"/>
    <w:uiPriority w:val="1"/>
    <w:qFormat/>
    <w:rsid w:val="00B94C80"/>
    <w:pPr>
      <w:adjustRightInd w:val="0"/>
      <w:snapToGrid w:val="0"/>
    </w:pPr>
    <w:rPr>
      <w:rFonts w:ascii="Tahoma" w:hAnsi="Tahoma"/>
      <w:sz w:val="22"/>
      <w:szCs w:val="22"/>
    </w:rPr>
  </w:style>
  <w:style w:type="character" w:customStyle="1" w:styleId="1Char">
    <w:name w:val="标题 1 Char"/>
    <w:basedOn w:val="a0"/>
    <w:link w:val="1"/>
    <w:uiPriority w:val="9"/>
    <w:rsid w:val="00B94C80"/>
    <w:rPr>
      <w:rFonts w:ascii="Tahoma" w:hAnsi="Tahoma"/>
      <w:b/>
      <w:bCs/>
      <w:kern w:val="44"/>
      <w:sz w:val="44"/>
      <w:szCs w:val="44"/>
    </w:rPr>
  </w:style>
  <w:style w:type="character" w:customStyle="1" w:styleId="2Char">
    <w:name w:val="标题 2 Char"/>
    <w:basedOn w:val="a0"/>
    <w:link w:val="2"/>
    <w:uiPriority w:val="9"/>
    <w:rsid w:val="00B94C8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94C80"/>
    <w:rPr>
      <w:rFonts w:ascii="Tahoma" w:hAnsi="Tahoma"/>
      <w:b/>
      <w:bCs/>
      <w:sz w:val="32"/>
      <w:szCs w:val="32"/>
    </w:rPr>
  </w:style>
  <w:style w:type="character" w:customStyle="1" w:styleId="4Char">
    <w:name w:val="标题 4 Char"/>
    <w:basedOn w:val="a0"/>
    <w:link w:val="4"/>
    <w:uiPriority w:val="9"/>
    <w:rsid w:val="00B94C8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94C80"/>
    <w:rPr>
      <w:rFonts w:ascii="Tahoma" w:hAnsi="Tahoma"/>
      <w:b/>
      <w:bCs/>
      <w:sz w:val="28"/>
      <w:szCs w:val="28"/>
    </w:rPr>
  </w:style>
  <w:style w:type="paragraph" w:styleId="a7">
    <w:name w:val="List Paragraph"/>
    <w:basedOn w:val="a"/>
    <w:uiPriority w:val="34"/>
    <w:qFormat/>
    <w:rsid w:val="00B94C8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6B291-B5D9-4ED6-B17B-B9646FD1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83</cp:revision>
  <cp:lastPrinted>2020-09-27T02:26:00Z</cp:lastPrinted>
  <dcterms:created xsi:type="dcterms:W3CDTF">2020-09-21T02:43:00Z</dcterms:created>
  <dcterms:modified xsi:type="dcterms:W3CDTF">2021-07-05T07:42:00Z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