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150" w:firstLineChars="15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周亚夫军细柳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教学目标：1.通过自由朗读，读准字音和停顿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50" w:leftChars="0"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通过分角色读、品读、比读等多种方式，理解人物形象，感受人物精神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50" w:leftChars="0"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通过跳读，把握作者写人叙事技巧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050" w:leftChars="0" w:firstLine="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通过助读，探究作者写作意图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激趣导入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同学们，今天这堂课，我们要从一个人的朋友圈说起，请看（出示汉文帝的朋友圈）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吾自劳军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师生互动（看到这个朋友圈，大家有什么想问的吗？去哪里劳军？为什么劳军？这中间又发生了什么事？等，生自由回答）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没想到汉文帝短短的一句话勾起了我们的好奇心，引出了这么多问题，今天我们就通过司马迁的《周亚夫军细柳》去寻找答案。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一读，通文意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自由朗读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要求：1、读准字音和停顿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2、结合课下注释和阅读提示，疏通文意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明确：兹、棘、被、彀、弩、辔、揖、胄、曩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将 以 下 骑 送 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军士吏被甲，锐兵刃，彀弓弩，持满。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于 是 上 乃 使 使 持 节 诏 将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曩者霸上、棘门军，若儿戏耳，其将固可袭而虏也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二读，明背景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速读课文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要求：</w:t>
      </w:r>
      <w:r>
        <w:rPr>
          <w:rFonts w:hint="eastAsia"/>
          <w:sz w:val="21"/>
          <w:szCs w:val="21"/>
        </w:rPr>
        <w:t>找到刚刚你想知道的问题答案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师：同学们，现在你们能告诉我汉文帝是去哪里劳军？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明确：霸上，棘门，细柳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师：汉文帝为什么劳军呢？用一句话回答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明确：匈奴大入边（出示）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师：请你把这句话有感情读一遍。这句话哪个字需要重读？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明确:大，写出边关战事吃紧，战势严峻（补充背景资料）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</w:t>
      </w:r>
      <w:r>
        <w:rPr>
          <w:rFonts w:hint="eastAsia"/>
          <w:sz w:val="21"/>
          <w:szCs w:val="21"/>
          <w:lang w:val="en-US" w:eastAsia="zh-CN"/>
        </w:rPr>
        <w:t>这么重要的背景，作者却用</w:t>
      </w:r>
      <w:r>
        <w:rPr>
          <w:rFonts w:hint="eastAsia" w:eastAsia="宋体"/>
          <w:sz w:val="21"/>
          <w:szCs w:val="21"/>
          <w:lang w:val="en-US" w:eastAsia="zh-CN"/>
        </w:rPr>
        <w:t>简练之极的</w:t>
      </w:r>
      <w:r>
        <w:rPr>
          <w:rFonts w:hint="eastAsia"/>
          <w:sz w:val="21"/>
          <w:szCs w:val="21"/>
          <w:lang w:val="en-US" w:eastAsia="zh-CN"/>
        </w:rPr>
        <w:t>一个“大”字</w:t>
      </w:r>
      <w:r>
        <w:rPr>
          <w:rFonts w:hint="eastAsia" w:eastAsia="宋体"/>
          <w:sz w:val="21"/>
          <w:szCs w:val="21"/>
          <w:lang w:val="en-US" w:eastAsia="zh-CN"/>
        </w:rPr>
        <w:t>，就让我们感受到烽火烛天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 w:eastAsia="宋体"/>
          <w:sz w:val="21"/>
          <w:szCs w:val="21"/>
          <w:lang w:val="en-US" w:eastAsia="zh-CN"/>
        </w:rPr>
        <w:t>战势</w:t>
      </w:r>
      <w:r>
        <w:rPr>
          <w:rFonts w:hint="eastAsia"/>
          <w:sz w:val="21"/>
          <w:szCs w:val="21"/>
          <w:lang w:val="en-US" w:eastAsia="zh-CN"/>
        </w:rPr>
        <w:t>紧张的氛围，可见作者遣词造句的用心。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三读，知人物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师：汉文帝劳军时发生了什么事？用自己的话说说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明确：汉文帝在霸上和棘门一路畅通无阻，在细柳营遇到重重阻碍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师：大家最欣赏哪个将军？</w:t>
      </w:r>
      <w:r>
        <w:rPr>
          <w:rFonts w:hint="eastAsia"/>
          <w:sz w:val="21"/>
          <w:szCs w:val="21"/>
          <w:lang w:val="en-US" w:eastAsia="zh-CN"/>
        </w:rPr>
        <w:t>出示</w:t>
      </w:r>
      <w:r>
        <w:rPr>
          <w:rFonts w:hint="eastAsia" w:eastAsia="宋体"/>
          <w:sz w:val="21"/>
          <w:szCs w:val="21"/>
          <w:lang w:val="en-US" w:eastAsia="zh-CN"/>
        </w:rPr>
        <w:t>汉文帝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 w:eastAsia="宋体"/>
          <w:sz w:val="21"/>
          <w:szCs w:val="21"/>
          <w:lang w:val="en-US" w:eastAsia="zh-CN"/>
        </w:rPr>
        <w:t>朋友圈：嗟乎，亚夫真将军矣！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细柳营如此不给汉文帝脸面，他</w:t>
      </w:r>
      <w:r>
        <w:rPr>
          <w:rFonts w:hint="eastAsia" w:eastAsia="宋体"/>
          <w:sz w:val="21"/>
          <w:szCs w:val="21"/>
          <w:lang w:val="en-US" w:eastAsia="zh-CN"/>
        </w:rPr>
        <w:t>为什么</w:t>
      </w:r>
      <w:r>
        <w:rPr>
          <w:rFonts w:hint="eastAsia"/>
          <w:sz w:val="21"/>
          <w:szCs w:val="21"/>
          <w:lang w:val="en-US" w:eastAsia="zh-CN"/>
        </w:rPr>
        <w:t>还</w:t>
      </w:r>
      <w:r>
        <w:rPr>
          <w:rFonts w:hint="eastAsia" w:eastAsia="宋体"/>
          <w:sz w:val="21"/>
          <w:szCs w:val="21"/>
          <w:lang w:val="en-US" w:eastAsia="zh-CN"/>
        </w:rPr>
        <w:t>称周亚夫是真将军？小组合作讨论，进行分析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 xml:space="preserve">      （1）军士吏被甲，锐兵刃，彀弓弩，持满。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0" w:firstLineChars="3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（2）“将军令曰：‘军中闻将军令，不闻天子之诏。’”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050" w:firstLineChars="5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“将军约，军中不得驱驰。”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将军亚夫持兵揖曰：“介胄之士不拜，请以军礼见。”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（1）组体现了细柳营军队训练有素，周亚夫以国事为重，恪尽职守，治军有方。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（2）组</w:t>
      </w:r>
      <w:r>
        <w:rPr>
          <w:rFonts w:hint="eastAsia"/>
          <w:sz w:val="21"/>
          <w:szCs w:val="21"/>
          <w:lang w:val="en-US" w:eastAsia="zh-CN"/>
        </w:rPr>
        <w:t>体现</w:t>
      </w:r>
      <w:r>
        <w:rPr>
          <w:rFonts w:hint="eastAsia" w:eastAsia="宋体"/>
          <w:sz w:val="21"/>
          <w:szCs w:val="21"/>
          <w:lang w:val="en-US" w:eastAsia="zh-CN"/>
        </w:rPr>
        <w:t>周亚夫军纪严明、令行禁止。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（3）组</w:t>
      </w:r>
      <w:r>
        <w:rPr>
          <w:rFonts w:hint="eastAsia"/>
          <w:sz w:val="21"/>
          <w:szCs w:val="21"/>
          <w:lang w:val="en-US" w:eastAsia="zh-CN"/>
        </w:rPr>
        <w:t>体现</w:t>
      </w:r>
      <w:r>
        <w:rPr>
          <w:rFonts w:hint="eastAsia" w:eastAsia="宋体"/>
          <w:sz w:val="21"/>
          <w:szCs w:val="21"/>
          <w:lang w:val="en-US" w:eastAsia="zh-CN"/>
        </w:rPr>
        <w:t>周亚夫的刚正不阿，恪守军礼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相比于汉文帝在霸上与棘门的“直驰入，将以下骑送迎”之天子威仪，他在细柳军可谓颜面扫地，威仪无存。但他从细柳的军士身上明白了什么是军纪严明，什么是凛然不可侵犯，看到了周亚夫的治军有方，令行如山，刚正不阿，恪尽职守。唯有如此的将军方能带出如此优秀的军队，</w:t>
      </w:r>
      <w:r>
        <w:rPr>
          <w:rFonts w:hint="eastAsia"/>
          <w:sz w:val="21"/>
          <w:szCs w:val="21"/>
          <w:lang w:val="en-US" w:eastAsia="zh-CN"/>
        </w:rPr>
        <w:t>才能在“匈奴大入边”的情况下，让外敌不敢轻易侵犯</w:t>
      </w:r>
      <w:r>
        <w:rPr>
          <w:rFonts w:hint="default"/>
          <w:sz w:val="21"/>
          <w:szCs w:val="21"/>
          <w:lang w:val="en-US" w:eastAsia="zh-CN"/>
        </w:rPr>
        <w:t>。</w:t>
      </w:r>
      <w:r>
        <w:rPr>
          <w:rFonts w:hint="eastAsia" w:eastAsia="宋体"/>
          <w:sz w:val="21"/>
          <w:szCs w:val="21"/>
          <w:lang w:val="en-US" w:eastAsia="zh-CN"/>
        </w:rPr>
        <w:t>所以他才称赞周亚夫“嗟乎，此真将军矣！”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师：请你仿照“嗟乎，此真将军矣！”的句式，评价汉文帝</w:t>
      </w:r>
      <w:r>
        <w:rPr>
          <w:rFonts w:hint="eastAsia"/>
          <w:sz w:val="21"/>
          <w:szCs w:val="21"/>
          <w:lang w:val="en-US" w:eastAsia="zh-CN"/>
        </w:rPr>
        <w:t>。</w:t>
      </w:r>
      <w:r>
        <w:rPr>
          <w:rFonts w:hint="eastAsia" w:eastAsia="宋体"/>
          <w:sz w:val="21"/>
          <w:szCs w:val="21"/>
          <w:lang w:val="en-US" w:eastAsia="zh-CN"/>
        </w:rPr>
        <w:t>为什么说汉文帝是“真天子”</w:t>
      </w:r>
      <w:r>
        <w:rPr>
          <w:rFonts w:hint="eastAsia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明确：明事理，识大体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师小结：这是一个极为智慧的君王。他从周亚夫的身上看到了大汉帝国的未来之广袤，国威之凛然不可侵。此时君王个人的“服”与“失”，正是大汉帝国永远的“赢”与“得”。此乃大得！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四读，悟写法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师：一个识大体、明事理的汉文帝让周亚夫成了“真将军”，</w:t>
      </w:r>
      <w:r>
        <w:rPr>
          <w:rFonts w:hint="eastAsia"/>
          <w:sz w:val="21"/>
          <w:szCs w:val="21"/>
          <w:lang w:val="en-US" w:eastAsia="zh-CN"/>
        </w:rPr>
        <w:t>但司马迁却通过他的文笔让</w:t>
      </w:r>
      <w:r>
        <w:rPr>
          <w:rFonts w:hint="eastAsia" w:eastAsia="宋体"/>
          <w:sz w:val="21"/>
          <w:szCs w:val="21"/>
          <w:lang w:val="en-US" w:eastAsia="zh-CN"/>
        </w:rPr>
        <w:t>“真将军”</w:t>
      </w:r>
      <w:r>
        <w:rPr>
          <w:rFonts w:hint="eastAsia"/>
          <w:sz w:val="21"/>
          <w:szCs w:val="21"/>
          <w:lang w:val="en-US" w:eastAsia="zh-CN"/>
        </w:rPr>
        <w:t>周亚夫</w:t>
      </w:r>
      <w:r>
        <w:rPr>
          <w:rFonts w:hint="eastAsia" w:eastAsia="宋体"/>
          <w:sz w:val="21"/>
          <w:szCs w:val="21"/>
          <w:lang w:val="en-US" w:eastAsia="zh-CN"/>
        </w:rPr>
        <w:t>名留青史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那司马迁是如何写活周亚夫之“真”的呢？</w:t>
      </w:r>
      <w:r>
        <w:rPr>
          <w:rFonts w:hint="eastAsia"/>
          <w:sz w:val="21"/>
          <w:szCs w:val="21"/>
          <w:lang w:val="en-US" w:eastAsia="zh-CN"/>
        </w:rPr>
        <w:t>对此，李长之先生这样说过，出示：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李长之——史记写人时常“用两种突出的性格或两种不同的情势，抑或两种不同的结果作为对照”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同学们，读完李长之先生的这句话，你知道司马迁写人善用什么手法？（对比、衬托）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请同学们跳读文章，找找文章中哪些地方用了对比、衬托的手法？对刻画人物有什么作用？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明确：</w:t>
      </w:r>
      <w:r>
        <w:rPr>
          <w:sz w:val="21"/>
          <w:szCs w:val="21"/>
        </w:rPr>
        <w:t>在</w:t>
      </w:r>
      <w:r>
        <w:rPr>
          <w:rFonts w:hint="eastAsia"/>
          <w:sz w:val="21"/>
          <w:szCs w:val="21"/>
          <w:lang w:eastAsia="zh-CN"/>
        </w:rPr>
        <w:t>霸上</w:t>
      </w:r>
      <w:r>
        <w:rPr>
          <w:sz w:val="21"/>
          <w:szCs w:val="21"/>
        </w:rPr>
        <w:t>及棘门军“将以下骑送迎”与在细柳军字亚夫'持兵揖”“不拜”形成对比</w:t>
      </w:r>
      <w:r>
        <w:rPr>
          <w:rFonts w:hint="eastAsia"/>
          <w:sz w:val="21"/>
          <w:szCs w:val="21"/>
          <w:lang w:eastAsia="zh-CN"/>
        </w:rPr>
        <w:t>；天子先驱和细柳军营将士的对比；</w:t>
      </w:r>
      <w:r>
        <w:rPr>
          <w:sz w:val="21"/>
          <w:szCs w:val="21"/>
        </w:rPr>
        <w:t>文帝在霸上及棘门军“直驰入”与在细柳军的两次入营</w:t>
      </w:r>
      <w:r>
        <w:rPr>
          <w:rFonts w:hint="eastAsia"/>
          <w:sz w:val="21"/>
          <w:szCs w:val="21"/>
          <w:lang w:eastAsia="zh-CN"/>
        </w:rPr>
        <w:t>受阻，在</w:t>
      </w:r>
      <w:r>
        <w:rPr>
          <w:sz w:val="21"/>
          <w:szCs w:val="21"/>
        </w:rPr>
        <w:t>营中“不得驱驰” “按辔徐行”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sz w:val="21"/>
          <w:szCs w:val="21"/>
        </w:rPr>
        <w:t>群臣的“惊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sz w:val="21"/>
          <w:szCs w:val="21"/>
        </w:rPr>
        <w:t>文帝的“称善者久之”形</w:t>
      </w:r>
      <w:r>
        <w:rPr>
          <w:rFonts w:hint="eastAsia"/>
          <w:sz w:val="21"/>
          <w:szCs w:val="21"/>
          <w:lang w:eastAsia="zh-CN"/>
        </w:rPr>
        <w:t>成</w:t>
      </w:r>
      <w:r>
        <w:rPr>
          <w:sz w:val="21"/>
          <w:szCs w:val="21"/>
        </w:rPr>
        <w:t>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侧面描写：</w:t>
      </w:r>
      <w:r>
        <w:rPr>
          <w:sz w:val="21"/>
          <w:szCs w:val="21"/>
        </w:rPr>
        <w:t>如写细柳军士吏全副武装，写军门都尉、壁门士吏传达将军的指示，写文帝及群臣的反应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1"/>
          <w:szCs w:val="21"/>
        </w:rPr>
      </w:pPr>
      <w:r>
        <w:rPr>
          <w:sz w:val="21"/>
          <w:szCs w:val="21"/>
        </w:rPr>
        <w:t>对比的手法使得正面形象更加鲜明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侧面衬托的写法使得人物形象更加丰满、</w:t>
      </w:r>
      <w:r>
        <w:rPr>
          <w:rFonts w:hint="eastAsia"/>
          <w:sz w:val="21"/>
          <w:szCs w:val="21"/>
          <w:lang w:eastAsia="zh-CN"/>
        </w:rPr>
        <w:t>立体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师小结：所以司马迁通过不同的对比、映衬以及正面描写和侧面描写相结合，层层铺垫，层层渲染，从而使我们的主人公周亚夫形象更加鲜明立体。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五读，</w:t>
      </w:r>
      <w:r>
        <w:rPr>
          <w:rFonts w:hint="eastAsia"/>
          <w:b/>
          <w:bCs/>
          <w:sz w:val="21"/>
          <w:szCs w:val="21"/>
          <w:lang w:val="en-US" w:eastAsia="zh-CN"/>
        </w:rPr>
        <w:t>抒感悟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学习完这篇文章，如果要发一条朋友圈，你会说些什么？请为你的朋友圈写一段30字左右的话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师总结：</w:t>
      </w:r>
      <w:r>
        <w:rPr>
          <w:rFonts w:hint="eastAsia"/>
          <w:sz w:val="21"/>
          <w:szCs w:val="21"/>
          <w:lang w:val="en-US" w:eastAsia="zh-CN"/>
        </w:rPr>
        <w:t>《史记》不愧为“</w:t>
      </w:r>
      <w:r>
        <w:rPr>
          <w:rFonts w:hint="eastAsia" w:eastAsia="宋体"/>
          <w:sz w:val="21"/>
          <w:szCs w:val="21"/>
          <w:lang w:val="en-US" w:eastAsia="zh-CN"/>
        </w:rPr>
        <w:t>史家之绝唱，无韵之《离骚》</w:t>
      </w:r>
      <w:r>
        <w:rPr>
          <w:rFonts w:hint="eastAsia"/>
          <w:sz w:val="21"/>
          <w:szCs w:val="21"/>
          <w:lang w:val="en-US" w:eastAsia="zh-CN"/>
        </w:rPr>
        <w:t>”，课文节选仅仅279个字，却描绘了如此丰满的人物形象。其实，《史记》当中，还有许多各具特色的历史人物，同学们</w:t>
      </w:r>
      <w:r>
        <w:rPr>
          <w:rFonts w:hint="eastAsia" w:eastAsia="宋体"/>
          <w:sz w:val="21"/>
          <w:szCs w:val="21"/>
          <w:lang w:val="en-US" w:eastAsia="zh-CN"/>
        </w:rPr>
        <w:t>课后可以</w:t>
      </w:r>
      <w:r>
        <w:rPr>
          <w:rFonts w:hint="eastAsia"/>
          <w:sz w:val="21"/>
          <w:szCs w:val="21"/>
          <w:lang w:val="en-US" w:eastAsia="zh-CN"/>
        </w:rPr>
        <w:t>再</w:t>
      </w:r>
      <w:r>
        <w:rPr>
          <w:rFonts w:hint="eastAsia" w:eastAsia="宋体"/>
          <w:sz w:val="21"/>
          <w:szCs w:val="21"/>
          <w:lang w:val="en-US" w:eastAsia="zh-CN"/>
        </w:rPr>
        <w:t>读</w:t>
      </w:r>
      <w:r>
        <w:rPr>
          <w:rFonts w:hint="eastAsia"/>
          <w:sz w:val="21"/>
          <w:szCs w:val="21"/>
          <w:lang w:val="en-US" w:eastAsia="zh-CN"/>
        </w:rPr>
        <w:t>《史记》中某一人，领略人物风采，感悟司马迁写人艺术。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最后让我们齐读唐代胡曾《咏史诗·细柳营》，在诗中再次感受真将军的风采。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出示：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文帝銮舆劳北征，条侯此地整严兵。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辕门不峻将军令，今日争知细柳营。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50" w:leftChars="0" w:firstLine="0" w:firstLineChars="0"/>
      </w:pPr>
    </w:lvl>
  </w:abstractNum>
  <w:abstractNum w:abstractNumId="1">
    <w:nsid w:val="3EFB2ABB"/>
    <w:multiLevelType w:val="singleLevel"/>
    <w:tmpl w:val="3EFB2AB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E41A7"/>
    <w:rsid w:val="161E41A7"/>
    <w:rsid w:val="22141B98"/>
    <w:rsid w:val="2926012D"/>
    <w:rsid w:val="589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2020-10-26T00:26:00Z</dcterms:created>
  <dc:creator>长安某</dc:creator>
  <cp:lastModifiedBy>长安某</cp:lastModifiedBy>
  <dcterms:modified xsi:type="dcterms:W3CDTF">2020-10-28T08:23:22Z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