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60288"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  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 w:hAnsi="仿宋" w:eastAsia="仿宋"/>
          <w:b/>
          <w:bCs/>
          <w:color w:val="FF0000"/>
          <w:sz w:val="28"/>
          <w:szCs w:val="28"/>
        </w:rPr>
        <w:t>202</w:t>
      </w:r>
      <w:r>
        <w:rPr>
          <w:rFonts w:hint="eastAsia" w:ascii="仿宋" w:hAnsi="仿宋" w:eastAsia="仿宋"/>
          <w:b/>
          <w:bCs/>
          <w:color w:val="FF0000"/>
          <w:sz w:val="28"/>
          <w:szCs w:val="28"/>
          <w:lang w:val="en-US" w:eastAsia="zh-CN"/>
        </w:rPr>
        <w:t>0</w:t>
      </w:r>
      <w:r>
        <w:rPr>
          <w:rFonts w:hint="eastAsia" w:ascii="仿宋" w:hAnsi="仿宋" w:eastAsia="仿宋"/>
          <w:b/>
          <w:bCs/>
          <w:color w:val="FF0000"/>
          <w:sz w:val="28"/>
          <w:szCs w:val="28"/>
        </w:rPr>
        <w:t>年</w:t>
      </w:r>
      <w:r>
        <w:rPr>
          <w:rFonts w:hint="eastAsia" w:ascii="仿宋" w:hAnsi="仿宋" w:eastAsia="仿宋"/>
          <w:b/>
          <w:bCs/>
          <w:color w:val="FF0000"/>
          <w:sz w:val="28"/>
          <w:szCs w:val="28"/>
          <w:lang w:val="en-US" w:eastAsia="zh-CN"/>
        </w:rPr>
        <w:t>12</w:t>
      </w:r>
      <w:r>
        <w:rPr>
          <w:rFonts w:hint="eastAsia" w:ascii="仿宋" w:hAnsi="仿宋" w:eastAsia="仿宋"/>
          <w:b/>
          <w:bCs/>
          <w:color w:val="FF0000"/>
          <w:sz w:val="28"/>
          <w:szCs w:val="28"/>
        </w:rPr>
        <w:t>月</w:t>
      </w:r>
      <w:r>
        <w:rPr>
          <w:rFonts w:hint="eastAsia" w:ascii="仿宋" w:hAnsi="仿宋" w:eastAsia="仿宋"/>
          <w:b/>
          <w:bCs/>
          <w:color w:val="FF0000"/>
          <w:sz w:val="28"/>
          <w:szCs w:val="28"/>
          <w:lang w:val="en-US" w:eastAsia="zh-CN"/>
        </w:rPr>
        <w:t>16</w:t>
      </w:r>
      <w:r>
        <w:rPr>
          <w:rFonts w:hint="eastAsia" w:ascii="仿宋" w:hAnsi="仿宋" w:eastAsia="仿宋"/>
          <w:b/>
          <w:bCs/>
          <w:color w:val="FF0000"/>
          <w:sz w:val="28"/>
          <w:szCs w:val="28"/>
        </w:rPr>
        <w:t>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61312;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rPr>
          <w:rFonts w:hint="eastAsia"/>
          <w:sz w:val="44"/>
          <w:szCs w:val="44"/>
        </w:rPr>
      </w:pPr>
      <w:r>
        <w:rPr>
          <w:rFonts w:hint="eastAsia" w:ascii="方正大黑简体" w:hAnsi="仿宋" w:eastAsia="方正大黑简体"/>
          <w:b/>
          <w:bCs/>
          <w:color w:val="FF0000"/>
          <w:sz w:val="28"/>
          <w:szCs w:val="28"/>
        </w:rPr>
        <w:t xml:space="preserve">  </w:t>
      </w:r>
      <w:r>
        <w:rPr>
          <w:rFonts w:hint="eastAsia"/>
          <w:sz w:val="44"/>
          <w:szCs w:val="44"/>
        </w:rPr>
        <w:t>集体备课共享智慧 有效教学尽显风采.</w:t>
      </w:r>
    </w:p>
    <w:p>
      <w:pPr>
        <w:ind w:firstLine="2240" w:firstLineChars="800"/>
        <w:rPr>
          <w:rFonts w:hint="eastAsia"/>
          <w:sz w:val="28"/>
          <w:szCs w:val="28"/>
        </w:rPr>
      </w:pPr>
      <w:r>
        <w:rPr>
          <w:rFonts w:hint="eastAsia"/>
          <w:sz w:val="28"/>
          <w:szCs w:val="28"/>
          <w:lang w:val="en-US" w:eastAsia="zh-CN"/>
        </w:rPr>
        <w:t>--</w:t>
      </w:r>
      <w:r>
        <w:rPr>
          <w:rFonts w:hint="eastAsia"/>
          <w:sz w:val="28"/>
          <w:szCs w:val="28"/>
        </w:rPr>
        <w:t>--尼勒克县武进实验学校数学</w:t>
      </w:r>
      <w:bookmarkStart w:id="0" w:name="_GoBack"/>
      <w:bookmarkEnd w:id="0"/>
      <w:r>
        <w:rPr>
          <w:rFonts w:hint="eastAsia"/>
          <w:sz w:val="28"/>
          <w:szCs w:val="28"/>
          <w:lang w:eastAsia="zh-CN"/>
        </w:rPr>
        <w:t>组</w:t>
      </w:r>
      <w:r>
        <w:rPr>
          <w:rFonts w:hint="eastAsia"/>
          <w:sz w:val="28"/>
          <w:szCs w:val="28"/>
        </w:rPr>
        <w:t>集体备课活动</w:t>
      </w:r>
    </w:p>
    <w:p>
      <w:pPr>
        <w:ind w:firstLine="280" w:firstLineChars="100"/>
        <w:rPr>
          <w:rFonts w:hint="eastAsia" w:eastAsia="宋体"/>
          <w:sz w:val="28"/>
          <w:szCs w:val="28"/>
          <w:lang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时光清浅，岁月如歌</w:t>
      </w:r>
      <w:r>
        <w:rPr>
          <w:rFonts w:hint="eastAsia"/>
          <w:sz w:val="28"/>
          <w:szCs w:val="28"/>
          <w:lang w:eastAsia="zh-CN"/>
        </w:rPr>
        <w:t>。</w:t>
      </w:r>
      <w:r>
        <w:rPr>
          <w:rFonts w:hint="eastAsia"/>
          <w:sz w:val="28"/>
          <w:szCs w:val="28"/>
        </w:rPr>
        <w:t xml:space="preserve"> 撷一束光阴，抚过心间</w:t>
      </w:r>
      <w:r>
        <w:rPr>
          <w:rFonts w:hint="eastAsia"/>
          <w:sz w:val="28"/>
          <w:szCs w:val="28"/>
          <w:lang w:eastAsia="zh-CN"/>
        </w:rPr>
        <w:t>。</w:t>
      </w:r>
      <w:r>
        <w:rPr>
          <w:rFonts w:hint="eastAsia"/>
          <w:sz w:val="28"/>
          <w:szCs w:val="28"/>
        </w:rPr>
        <w:t xml:space="preserve"> 唯有教研的芳华，沉香流年</w:t>
      </w:r>
      <w:r>
        <w:rPr>
          <w:rFonts w:hint="eastAsia"/>
          <w:sz w:val="28"/>
          <w:szCs w:val="28"/>
          <w:lang w:eastAsia="zh-CN"/>
        </w:rPr>
        <w:t>。</w:t>
      </w:r>
      <w:r>
        <w:rPr>
          <w:rFonts w:hint="eastAsia"/>
          <w:sz w:val="28"/>
          <w:szCs w:val="28"/>
        </w:rPr>
        <w:t xml:space="preserve"> 教而不研则浅，研而不教则空</w:t>
      </w:r>
      <w:r>
        <w:rPr>
          <w:rFonts w:hint="eastAsia" w:eastAsia="宋体"/>
          <w:sz w:val="28"/>
          <w:szCs w:val="28"/>
          <w:lang w:eastAsia="zh-CN"/>
        </w:rPr>
        <w:drawing>
          <wp:anchor distT="0" distB="0" distL="114300" distR="114300" simplePos="0" relativeHeight="251662336" behindDoc="1" locked="0" layoutInCell="1" allowOverlap="1">
            <wp:simplePos x="0" y="0"/>
            <wp:positionH relativeFrom="column">
              <wp:posOffset>-200660</wp:posOffset>
            </wp:positionH>
            <wp:positionV relativeFrom="paragraph">
              <wp:posOffset>359410</wp:posOffset>
            </wp:positionV>
            <wp:extent cx="4292600" cy="2648585"/>
            <wp:effectExtent l="0" t="0" r="12700" b="18415"/>
            <wp:wrapTight wrapText="bothSides">
              <wp:wrapPolygon>
                <wp:start x="0" y="0"/>
                <wp:lineTo x="0" y="21439"/>
                <wp:lineTo x="21472" y="21439"/>
                <wp:lineTo x="21472" y="0"/>
                <wp:lineTo x="0" y="0"/>
              </wp:wrapPolygon>
            </wp:wrapTight>
            <wp:docPr id="4" name="图片 8" descr="集体备课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集体备课图片"/>
                    <pic:cNvPicPr>
                      <a:picLocks noChangeAspect="1"/>
                    </pic:cNvPicPr>
                  </pic:nvPicPr>
                  <pic:blipFill>
                    <a:blip r:embed="rId6"/>
                    <a:stretch>
                      <a:fillRect/>
                    </a:stretch>
                  </pic:blipFill>
                  <pic:spPr>
                    <a:xfrm>
                      <a:off x="0" y="0"/>
                      <a:ext cx="4292600" cy="2648585"/>
                    </a:xfrm>
                    <a:prstGeom prst="rect">
                      <a:avLst/>
                    </a:prstGeom>
                    <a:noFill/>
                    <a:ln>
                      <a:noFill/>
                    </a:ln>
                  </pic:spPr>
                </pic:pic>
              </a:graphicData>
            </a:graphic>
          </wp:anchor>
        </w:drawing>
      </w:r>
      <w:r>
        <w:rPr>
          <w:rFonts w:hint="eastAsia"/>
          <w:sz w:val="28"/>
          <w:szCs w:val="28"/>
          <w:lang w:eastAsia="zh-CN"/>
        </w:rPr>
        <w:t>。</w:t>
      </w:r>
      <w:r>
        <w:rPr>
          <w:rFonts w:hint="eastAsia"/>
          <w:sz w:val="28"/>
          <w:szCs w:val="28"/>
        </w:rPr>
        <w:t>教学不停，教研不断</w:t>
      </w:r>
      <w:r>
        <w:rPr>
          <w:rFonts w:hint="eastAsia"/>
          <w:sz w:val="28"/>
          <w:szCs w:val="28"/>
          <w:lang w:eastAsia="zh-CN"/>
        </w:rPr>
        <w:t>。</w:t>
      </w:r>
    </w:p>
    <w:p>
      <w:pPr>
        <w:ind w:firstLine="280" w:firstLineChars="100"/>
        <w:rPr>
          <w:rFonts w:hint="eastAsia"/>
          <w:sz w:val="28"/>
          <w:szCs w:val="28"/>
        </w:rPr>
      </w:pPr>
      <w:r>
        <w:rPr>
          <w:rFonts w:hint="eastAsia" w:eastAsia="宋体"/>
          <w:sz w:val="28"/>
          <w:szCs w:val="28"/>
          <w:lang w:eastAsia="zh-CN"/>
        </w:rPr>
        <w:drawing>
          <wp:anchor distT="0" distB="0" distL="114300" distR="114300" simplePos="0" relativeHeight="251664384" behindDoc="1" locked="0" layoutInCell="1" allowOverlap="1">
            <wp:simplePos x="0" y="0"/>
            <wp:positionH relativeFrom="column">
              <wp:posOffset>-870585</wp:posOffset>
            </wp:positionH>
            <wp:positionV relativeFrom="paragraph">
              <wp:posOffset>2298065</wp:posOffset>
            </wp:positionV>
            <wp:extent cx="2681605" cy="2010410"/>
            <wp:effectExtent l="0" t="0" r="61595" b="46990"/>
            <wp:wrapTight wrapText="bothSides">
              <wp:wrapPolygon>
                <wp:start x="0" y="0"/>
                <wp:lineTo x="0" y="21491"/>
                <wp:lineTo x="21482" y="21491"/>
                <wp:lineTo x="21482" y="0"/>
                <wp:lineTo x="0" y="0"/>
              </wp:wrapPolygon>
            </wp:wrapTight>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7"/>
                    <a:stretch>
                      <a:fillRect/>
                    </a:stretch>
                  </pic:blipFill>
                  <pic:spPr>
                    <a:xfrm>
                      <a:off x="0" y="0"/>
                      <a:ext cx="2681605" cy="2010410"/>
                    </a:xfrm>
                    <a:prstGeom prst="rect">
                      <a:avLst/>
                    </a:prstGeom>
                    <a:noFill/>
                    <a:ln>
                      <a:noFill/>
                    </a:ln>
                  </pic:spPr>
                </pic:pic>
              </a:graphicData>
            </a:graphic>
          </wp:anchor>
        </w:drawing>
      </w:r>
      <w:r>
        <w:rPr>
          <w:rFonts w:hint="eastAsia"/>
          <w:sz w:val="28"/>
          <w:szCs w:val="28"/>
        </w:rPr>
        <w:t>“一枝独秀不是春，百花齐放春满园”。 为了让本学期推行的集体备课活动真正取得实效，十</w:t>
      </w:r>
      <w:r>
        <w:rPr>
          <w:rFonts w:hint="eastAsia"/>
          <w:sz w:val="28"/>
          <w:szCs w:val="28"/>
          <w:lang w:eastAsia="zh-CN"/>
        </w:rPr>
        <w:t>二</w:t>
      </w:r>
      <w:r>
        <w:rPr>
          <w:rFonts w:hint="eastAsia"/>
          <w:sz w:val="28"/>
          <w:szCs w:val="28"/>
        </w:rPr>
        <w:t>月</w:t>
      </w:r>
      <w:r>
        <w:rPr>
          <w:rFonts w:hint="eastAsia"/>
          <w:sz w:val="28"/>
          <w:szCs w:val="28"/>
          <w:lang w:eastAsia="zh-CN"/>
        </w:rPr>
        <w:t>十六</w:t>
      </w:r>
      <w:r>
        <w:rPr>
          <w:rFonts w:hint="eastAsia"/>
          <w:sz w:val="28"/>
          <w:szCs w:val="28"/>
        </w:rPr>
        <w:t>日，尼勒克县武进实验学校的全体数学老师和尼勒克教研室李菊文主任和王琼昆主任一起观摩了一场由五年级数学教研组组织的关于“集体备课促进有效教学”的研讨展示活动，活动由曾玉芳老师主持。</w:t>
      </w:r>
    </w:p>
    <w:p>
      <w:pPr>
        <w:ind w:firstLine="280" w:firstLineChars="100"/>
        <w:rPr>
          <w:rFonts w:hint="eastAsia"/>
          <w:sz w:val="28"/>
          <w:szCs w:val="28"/>
        </w:rPr>
      </w:pPr>
      <w:r>
        <w:rPr>
          <w:rFonts w:hint="eastAsia"/>
          <w:sz w:val="28"/>
          <w:szCs w:val="28"/>
        </w:rPr>
        <w:t>一、说课</w:t>
      </w:r>
    </w:p>
    <w:p>
      <w:pPr>
        <w:ind w:firstLine="280" w:firstLineChars="100"/>
        <w:rPr>
          <w:rFonts w:hint="eastAsia"/>
          <w:sz w:val="28"/>
          <w:szCs w:val="28"/>
        </w:rPr>
      </w:pPr>
      <w:r>
        <w:rPr>
          <w:rFonts w:hint="eastAsia"/>
          <w:sz w:val="28"/>
          <w:szCs w:val="28"/>
        </w:rPr>
        <w:t>　首先由陈香敏老师分享五上《方程的意义》教学设计，她的教学设计以学生为</w:t>
      </w:r>
      <w:r>
        <w:rPr>
          <w:rFonts w:hint="eastAsia" w:eastAsia="宋体"/>
          <w:sz w:val="28"/>
          <w:szCs w:val="28"/>
          <w:lang w:eastAsia="zh-CN"/>
        </w:rPr>
        <w:drawing>
          <wp:anchor distT="0" distB="0" distL="114300" distR="114300" simplePos="0" relativeHeight="251663360" behindDoc="1" locked="0" layoutInCell="1" allowOverlap="1">
            <wp:simplePos x="0" y="0"/>
            <wp:positionH relativeFrom="column">
              <wp:posOffset>-19685</wp:posOffset>
            </wp:positionH>
            <wp:positionV relativeFrom="paragraph">
              <wp:posOffset>1932940</wp:posOffset>
            </wp:positionV>
            <wp:extent cx="2766060" cy="2075180"/>
            <wp:effectExtent l="0" t="0" r="15240" b="1270"/>
            <wp:wrapTight wrapText="bothSides">
              <wp:wrapPolygon>
                <wp:start x="0" y="0"/>
                <wp:lineTo x="0" y="21415"/>
                <wp:lineTo x="21421" y="21415"/>
                <wp:lineTo x="21421" y="0"/>
                <wp:lineTo x="0" y="0"/>
              </wp:wrapPolygon>
            </wp:wrapTight>
            <wp:docPr id="2" name="图片 3" descr="讨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讨论"/>
                    <pic:cNvPicPr>
                      <a:picLocks noChangeAspect="1"/>
                    </pic:cNvPicPr>
                  </pic:nvPicPr>
                  <pic:blipFill>
                    <a:blip r:embed="rId8"/>
                    <a:stretch>
                      <a:fillRect/>
                    </a:stretch>
                  </pic:blipFill>
                  <pic:spPr>
                    <a:xfrm>
                      <a:off x="0" y="0"/>
                      <a:ext cx="2766060" cy="2075180"/>
                    </a:xfrm>
                    <a:prstGeom prst="rect">
                      <a:avLst/>
                    </a:prstGeom>
                    <a:noFill/>
                    <a:ln>
                      <a:noFill/>
                    </a:ln>
                  </pic:spPr>
                </pic:pic>
              </a:graphicData>
            </a:graphic>
          </wp:anchor>
        </w:drawing>
      </w:r>
      <w:r>
        <w:rPr>
          <w:rFonts w:hint="eastAsia"/>
          <w:sz w:val="28"/>
          <w:szCs w:val="28"/>
        </w:rPr>
        <w:t>教学主体，让学生充分体验学习过程，做到数学活动与生活实际紧密相联。</w:t>
      </w:r>
      <w:r>
        <w:rPr>
          <w:rFonts w:hint="eastAsia"/>
          <w:sz w:val="28"/>
          <w:szCs w:val="28"/>
          <w:lang w:eastAsia="zh-CN"/>
        </w:rPr>
        <w:t>本节课</w:t>
      </w:r>
      <w:r>
        <w:rPr>
          <w:rFonts w:hint="eastAsia"/>
          <w:sz w:val="28"/>
          <w:szCs w:val="28"/>
          <w:lang w:val="en-US" w:eastAsia="zh-CN"/>
        </w:rPr>
        <w:t>借助希沃软件的</w:t>
      </w:r>
      <w:r>
        <w:rPr>
          <w:rFonts w:hint="eastAsia"/>
          <w:sz w:val="28"/>
          <w:szCs w:val="28"/>
        </w:rPr>
        <w:t>优势通过文字、图象、声音、动画等形式使教学信息更加形象逼真，生动新颖，为学</w:t>
      </w:r>
      <w:r>
        <w:rPr>
          <w:rFonts w:hint="eastAsia"/>
          <w:sz w:val="28"/>
          <w:szCs w:val="28"/>
          <w:lang w:eastAsia="zh-CN"/>
        </w:rPr>
        <w:t>生学习</w:t>
      </w:r>
      <w:r>
        <w:rPr>
          <w:rFonts w:hint="eastAsia"/>
          <w:sz w:val="28"/>
          <w:szCs w:val="28"/>
        </w:rPr>
        <w:t>提供多样化的外部刺激，创设多元化的教学情境，有利于激发学生的学习兴趣，为其创造精神的培养提供良好的条件。</w:t>
      </w:r>
      <w:r>
        <w:rPr>
          <w:rFonts w:hint="eastAsia"/>
          <w:sz w:val="28"/>
          <w:szCs w:val="28"/>
          <w:lang w:val="en-US" w:eastAsia="zh-CN"/>
        </w:rPr>
        <w:t xml:space="preserve">                        </w:t>
      </w:r>
      <w:r>
        <w:rPr>
          <w:rFonts w:hint="eastAsia"/>
          <w:sz w:val="28"/>
          <w:szCs w:val="28"/>
        </w:rPr>
        <w:t>二、集体研讨</w:t>
      </w:r>
    </w:p>
    <w:p>
      <w:pPr>
        <w:ind w:firstLine="280" w:firstLineChars="100"/>
        <w:rPr>
          <w:rFonts w:hint="eastAsia"/>
          <w:sz w:val="28"/>
          <w:szCs w:val="28"/>
        </w:rPr>
      </w:pPr>
      <w:r>
        <w:rPr>
          <w:rFonts w:hint="eastAsia"/>
          <w:sz w:val="28"/>
          <w:szCs w:val="28"/>
        </w:rPr>
        <w:t>　五年级其它老师仔细倾听，认真分析教学设计，他们详细指出教学设计的优点和不足，还从改进问题提问方式，强化等量关系等几方面提出了促进有效教学的方法和策略。　县教育局教研室教研员李菊文和王琼琨受邀前来观摩集体备课活动并予以指导。</w:t>
      </w:r>
    </w:p>
    <w:p>
      <w:pPr>
        <w:rPr>
          <w:rFonts w:hint="eastAsia"/>
          <w:sz w:val="28"/>
          <w:szCs w:val="28"/>
        </w:rPr>
      </w:pPr>
      <w:r>
        <w:rPr>
          <w:rFonts w:hint="eastAsia"/>
          <w:sz w:val="28"/>
          <w:szCs w:val="28"/>
        </w:rPr>
        <w:t>三、汇报展示</w:t>
      </w:r>
    </w:p>
    <w:p>
      <w:pPr>
        <w:ind w:firstLine="280" w:firstLineChars="100"/>
        <w:rPr>
          <w:rFonts w:ascii="方正大黑简体" w:hAnsi="宋体" w:eastAsia="方正大黑简体"/>
          <w:b/>
          <w:color w:val="FFFFFF"/>
          <w:sz w:val="28"/>
          <w:szCs w:val="28"/>
          <w:shd w:val="clear" w:color="auto" w:fill="FF0000"/>
        </w:rPr>
      </w:pPr>
      <w:r>
        <w:rPr>
          <w:rFonts w:hint="eastAsia"/>
          <w:sz w:val="28"/>
          <w:szCs w:val="28"/>
        </w:rPr>
        <w:t>　　陈老师对研讨过程中各位老师提出的建议，进行修改提炼。为各位听课老师进行了精彩的课堂展示。</w:t>
      </w:r>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61312;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7"/>
        <w:tblpPr w:leftFromText="180" w:rightFromText="180" w:vertAnchor="text" w:horzAnchor="margin"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664"/>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652"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撰稿人：小学数学课题组</w:t>
            </w:r>
          </w:p>
        </w:tc>
        <w:tc>
          <w:tcPr>
            <w:tcW w:w="26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责编辑：陈新裕</w:t>
            </w:r>
          </w:p>
        </w:tc>
      </w:tr>
    </w:tbl>
    <w:p>
      <w:pPr>
        <w:adjustRightInd w:val="0"/>
        <w:snapToGrid w:val="0"/>
        <w:spacing w:line="312" w:lineRule="auto"/>
      </w:pPr>
    </w:p>
    <w:p>
      <w:pPr>
        <w:adjustRightInd w:val="0"/>
        <w:snapToGrid w:val="0"/>
        <w:spacing w:line="312" w:lineRule="auto"/>
        <w:jc w:val="both"/>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pPr>
      <w:r>
        <w:rPr>
          <w:rFonts w:hint="eastAsia"/>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大黑简体" w:hAnsi="宋体" w:eastAsia="方正大黑简体"/>
        <w:b/>
        <w:color w:val="FFFFFF"/>
        <w:sz w:val="32"/>
        <w:szCs w:val="32"/>
        <w:shd w:val="clear" w:color="auto" w:fill="FF0000"/>
      </w:rPr>
      <w:drawing>
        <wp:anchor distT="0" distB="0" distL="0" distR="0" simplePos="0" relativeHeight="251659264"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AB"/>
    <w:rsid w:val="00126267"/>
    <w:rsid w:val="00387EDD"/>
    <w:rsid w:val="0060262C"/>
    <w:rsid w:val="009904AB"/>
    <w:rsid w:val="00AE79F5"/>
    <w:rsid w:val="00BA58CC"/>
    <w:rsid w:val="00E54687"/>
    <w:rsid w:val="00E8786A"/>
    <w:rsid w:val="00F23F5A"/>
    <w:rsid w:val="01B14A30"/>
    <w:rsid w:val="05BD265B"/>
    <w:rsid w:val="05DF07E1"/>
    <w:rsid w:val="09E55425"/>
    <w:rsid w:val="0AC77E70"/>
    <w:rsid w:val="0C1024A2"/>
    <w:rsid w:val="0FF378D8"/>
    <w:rsid w:val="109C4BAA"/>
    <w:rsid w:val="13852394"/>
    <w:rsid w:val="16F12D65"/>
    <w:rsid w:val="19431F84"/>
    <w:rsid w:val="2000577B"/>
    <w:rsid w:val="202E6A1B"/>
    <w:rsid w:val="20346ADA"/>
    <w:rsid w:val="204529D9"/>
    <w:rsid w:val="21D15E76"/>
    <w:rsid w:val="24350EDE"/>
    <w:rsid w:val="26247460"/>
    <w:rsid w:val="27092D9A"/>
    <w:rsid w:val="2A42017F"/>
    <w:rsid w:val="2A4C5152"/>
    <w:rsid w:val="36647CAA"/>
    <w:rsid w:val="3B61042A"/>
    <w:rsid w:val="3B8E78D2"/>
    <w:rsid w:val="3C965C85"/>
    <w:rsid w:val="411B2199"/>
    <w:rsid w:val="4B7B4A15"/>
    <w:rsid w:val="52DF1B8F"/>
    <w:rsid w:val="535F3BE1"/>
    <w:rsid w:val="53C069FA"/>
    <w:rsid w:val="54B830AB"/>
    <w:rsid w:val="54E44412"/>
    <w:rsid w:val="55174FAE"/>
    <w:rsid w:val="56531500"/>
    <w:rsid w:val="57A53DAC"/>
    <w:rsid w:val="5CFA0BDC"/>
    <w:rsid w:val="60314E1B"/>
    <w:rsid w:val="63F836DE"/>
    <w:rsid w:val="69DC6B2B"/>
    <w:rsid w:val="6C575802"/>
    <w:rsid w:val="6DE42106"/>
    <w:rsid w:val="6DE51B64"/>
    <w:rsid w:val="709133B0"/>
    <w:rsid w:val="71BF4385"/>
    <w:rsid w:val="722B7363"/>
    <w:rsid w:val="72853BC2"/>
    <w:rsid w:val="73C51098"/>
    <w:rsid w:val="73CD1E66"/>
    <w:rsid w:val="743C18B1"/>
    <w:rsid w:val="7517562A"/>
    <w:rsid w:val="76BD4BA5"/>
    <w:rsid w:val="7B3D5DB7"/>
    <w:rsid w:val="7CCC21CA"/>
    <w:rsid w:val="AF7C2216"/>
    <w:rsid w:val="EDFC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785</Characters>
  <Lines>6</Lines>
  <Paragraphs>1</Paragraphs>
  <TotalTime>6</TotalTime>
  <ScaleCrop>false</ScaleCrop>
  <LinksUpToDate>false</LinksUpToDate>
  <CharactersWithSpaces>921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2020-08-30T20:54:00Z</dcterms:created>
  <dc:creator>宣艳 王</dc:creator>
  <cp:lastModifiedBy>Administrator</cp:lastModifiedBy>
  <cp:lastPrinted>2020-09-28T00:17:00Z</cp:lastPrinted>
  <dcterms:modified xsi:type="dcterms:W3CDTF">2021-07-09T11:48:49Z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E09D2FC409B84FED8F35F9CE044867EF</vt:lpwstr>
  </property>
</Properties>
</file>