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</w:rPr>
      </w:pPr>
    </w:p>
    <w:p>
      <w:pPr>
        <w:spacing w:line="440" w:lineRule="exact"/>
        <w:jc w:val="center"/>
        <w:rPr>
          <w:rFonts w:asciiTheme="minorEastAsia" w:hAnsiTheme="minorEastAsia" w:eastAsiaTheme="minorEastAsia"/>
          <w:sz w:val="36"/>
          <w:szCs w:val="36"/>
        </w:rPr>
      </w:pPr>
      <w:bookmarkStart w:id="0" w:name="_Toc28359011"/>
      <w:bookmarkStart w:id="1" w:name="_Toc35393797"/>
      <w:r>
        <w:rPr>
          <w:rFonts w:hint="eastAsia" w:cs="Times New Roman" w:asciiTheme="minorEastAsia" w:hAnsiTheme="minorEastAsia" w:eastAsiaTheme="minorEastAsia"/>
          <w:b/>
          <w:bCs/>
          <w:kern w:val="44"/>
          <w:sz w:val="36"/>
          <w:szCs w:val="36"/>
          <w:lang w:val="en-US" w:eastAsia="zh-CN" w:bidi="ar-SA"/>
        </w:rPr>
        <w:t>常州市新北区泰山小学人工草坪更换项目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电子竞价公告</w:t>
      </w:r>
      <w:bookmarkEnd w:id="0"/>
      <w:bookmarkEnd w:id="1"/>
    </w:p>
    <w:p>
      <w:pPr>
        <w:rPr>
          <w:rFonts w:cs="宋体" w:asciiTheme="minorEastAsia" w:hAnsiTheme="minorEastAsia" w:eastAsiaTheme="minorEastAsia"/>
          <w:b/>
        </w:rPr>
      </w:pPr>
      <w:bookmarkStart w:id="2" w:name="_Toc35393629"/>
      <w:bookmarkStart w:id="3" w:name="_Toc28359089"/>
      <w:bookmarkStart w:id="4" w:name="_Toc35393798"/>
      <w:bookmarkStart w:id="5" w:name="_Toc28359012"/>
      <w:r>
        <w:rPr>
          <w:rFonts w:hint="eastAsia" w:cs="宋体" w:asciiTheme="minorEastAsia" w:hAnsiTheme="minorEastAsia" w:eastAsiaTheme="minorEastAsia"/>
          <w:b/>
        </w:rPr>
        <w:t>一、项目基本情况</w:t>
      </w:r>
      <w:bookmarkEnd w:id="2"/>
      <w:bookmarkEnd w:id="3"/>
      <w:bookmarkEnd w:id="4"/>
      <w:bookmarkEnd w:id="5"/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项目编号：ZH-DJ-[2021]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项目名称：常州市新北区泰山小学人工草坪更换项目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采购方式：电子竞价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万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万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采购需求：常州市新北区泰山小学人工草坪更换项目，具体详见采购需求</w:t>
      </w:r>
    </w:p>
    <w:p>
      <w:pPr>
        <w:spacing w:line="360" w:lineRule="auto"/>
        <w:rPr>
          <w:rFonts w:hint="default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合同履行期限：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15天内完工</w:t>
      </w:r>
    </w:p>
    <w:p>
      <w:pPr>
        <w:rPr>
          <w:rFonts w:cs="宋体" w:asciiTheme="minorEastAsia" w:hAnsiTheme="minorEastAsia" w:eastAsiaTheme="minorEastAsia"/>
          <w:b/>
        </w:rPr>
      </w:pPr>
      <w:bookmarkStart w:id="6" w:name="_Toc35393799"/>
      <w:bookmarkStart w:id="7" w:name="_Toc28359013"/>
      <w:bookmarkStart w:id="8" w:name="_Toc28359090"/>
      <w:bookmarkStart w:id="9" w:name="_Toc35393630"/>
      <w:r>
        <w:rPr>
          <w:rFonts w:hint="eastAsia" w:cs="宋体" w:asciiTheme="minorEastAsia" w:hAnsiTheme="minorEastAsia" w:eastAsiaTheme="minorEastAsia"/>
          <w:b/>
        </w:rPr>
        <w:t>二、供应商的资格要求：</w:t>
      </w:r>
      <w:bookmarkEnd w:id="6"/>
      <w:bookmarkEnd w:id="7"/>
      <w:bookmarkEnd w:id="8"/>
      <w:bookmarkEnd w:id="9"/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35393800"/>
      <w:bookmarkStart w:id="11" w:name="_Toc35393631"/>
      <w:bookmarkStart w:id="12" w:name="_Toc28359091"/>
      <w:bookmarkStart w:id="13" w:name="_Toc28359014"/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（一）一般资格条件：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1、具有独立承担民事责任能力法人或其他组织；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2、具有良好的商业信誉和健全的财务会计制度；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5、参加投标活动前三年内，在经营活动中没有重大违法记录；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（二）其他资格条件：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未被“信用中国”网站（WWW.creditchina.gov.cn）列入失信被执行人、重大税收违法案件当事人名单、严重失信行为记录名单（联合体成员存在不良信用记录的，视同联合体存在不良应用记录），网上截图件加盖公章；供应商若为自然人须提供“未被列入失信被执行人、重大税收违法案件当事人名单、严重失信行为”的承诺。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2、单位负责人为同一人或者存在直接控股、管理关系的不同供应商，不得参加同一合同项下的政府采购活动；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3、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本项目不接受联合体投标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，供应商中标后不允许转包、分包；</w:t>
      </w:r>
    </w:p>
    <w:bookmarkEnd w:id="10"/>
    <w:bookmarkEnd w:id="11"/>
    <w:bookmarkEnd w:id="12"/>
    <w:bookmarkEnd w:id="13"/>
    <w:p>
      <w:pPr>
        <w:spacing w:after="120"/>
        <w:rPr>
          <w:rFonts w:hint="eastAsia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三、投标时间</w:t>
      </w:r>
    </w:p>
    <w:p>
      <w:pPr>
        <w:spacing w:after="120"/>
        <w:rPr>
          <w:rFonts w:hint="default" w:asciiTheme="minorEastAsia" w:hAnsiTheme="minorEastAsia" w:eastAsiaTheme="minorEastAsia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1、公告发布时间：</w:t>
      </w:r>
      <w:bookmarkStart w:id="14" w:name="_GoBack"/>
      <w:r>
        <w:rPr>
          <w:rFonts w:hint="eastAsia" w:asciiTheme="minorEastAsia" w:hAnsiTheme="minorEastAsia" w:eastAsia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2021-0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bookmarkEnd w:id="14"/>
    </w:p>
    <w:p>
      <w:pPr>
        <w:spacing w:after="12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2、商家投标时间：2021-0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至 2021-0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:00:00</w:t>
      </w:r>
    </w:p>
    <w:p>
      <w:pPr>
        <w:spacing w:after="120"/>
        <w:rPr>
          <w:rFonts w:hint="eastAsia"/>
          <w:color w:val="000000" w:themeColor="text1"/>
          <w:szCs w:val="2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0"/>
          <w14:textFill>
            <w14:solidFill>
              <w14:schemeClr w14:val="tx1"/>
            </w14:solidFill>
          </w14:textFill>
        </w:rPr>
        <w:t>3、招标要求：具体详见网站</w:t>
      </w:r>
      <w:r>
        <w:rPr>
          <w:rFonts w:hint="eastAsia"/>
          <w:color w:val="FF0000"/>
          <w:szCs w:val="20"/>
          <w:highlight w:val="none"/>
          <w:lang w:eastAsia="zh-CN"/>
        </w:rPr>
        <w:t>网络招标</w:t>
      </w:r>
      <w:r>
        <w:rPr>
          <w:rFonts w:hint="eastAsia"/>
          <w:color w:val="000000" w:themeColor="text1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http://cg.czzhzb.com/</w:t>
      </w:r>
    </w:p>
    <w:p>
      <w:pPr>
        <w:spacing w:after="120"/>
        <w:rPr>
          <w:rFonts w:cs="宋体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四、凡对本次采购提出询问，请按以下方式联系：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1.采购人信息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名 称：常州市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新北区泰山小学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郑老师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电话：</w:t>
      </w:r>
      <w:r>
        <w:rPr>
          <w:rFonts w:hint="eastAsia" w:ascii="宋体" w:hAnsi="宋体"/>
          <w:szCs w:val="21"/>
          <w:highlight w:val="none"/>
          <w:lang w:val="en-US" w:eastAsia="zh-CN"/>
        </w:rPr>
        <w:t>18052707980</w:t>
      </w:r>
    </w:p>
    <w:p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2.采购代理机构信息</w:t>
      </w:r>
    </w:p>
    <w:p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 xml:space="preserve">名 称：常州正衡招投标有限公司 </w:t>
      </w:r>
    </w:p>
    <w:p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地 址：常州市新北区新城府翰苑6栋9楼</w:t>
      </w:r>
    </w:p>
    <w:p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3.项目联系方式</w:t>
      </w:r>
    </w:p>
    <w:p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联系人：</w:t>
      </w:r>
      <w:r>
        <w:rPr>
          <w:rFonts w:hint="eastAsia" w:cs="宋体" w:asciiTheme="minorEastAsia" w:hAnsiTheme="minorEastAsia" w:eastAsiaTheme="minorEastAsia"/>
          <w:lang w:eastAsia="zh-CN"/>
        </w:rPr>
        <w:t>吴</w:t>
      </w:r>
      <w:r>
        <w:rPr>
          <w:rFonts w:hint="eastAsia" w:cs="宋体" w:asciiTheme="minorEastAsia" w:hAnsiTheme="minorEastAsia" w:eastAsiaTheme="minorEastAsia"/>
        </w:rPr>
        <w:t>女士</w:t>
      </w:r>
    </w:p>
    <w:p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电　话：0519-855</w:t>
      </w:r>
      <w:r>
        <w:rPr>
          <w:rFonts w:hint="eastAsia" w:cs="宋体" w:asciiTheme="minorEastAsia" w:hAnsiTheme="minorEastAsia" w:eastAsiaTheme="minorEastAsia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</w:rPr>
        <w:t xml:space="preserve">0566 </w:t>
      </w:r>
    </w:p>
    <w:p>
      <w:pPr>
        <w:spacing w:line="360" w:lineRule="auto"/>
        <w:rPr>
          <w:rFonts w:cs="宋体" w:asciiTheme="minorEastAsia" w:hAnsiTheme="minorEastAsia" w:eastAsiaTheme="minorEastAsia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2321D"/>
    <w:rsid w:val="096E7720"/>
    <w:rsid w:val="0AE66681"/>
    <w:rsid w:val="2B6E355E"/>
    <w:rsid w:val="489D0C2D"/>
    <w:rsid w:val="74DD58C8"/>
    <w:rsid w:val="79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360" w:lineRule="exact"/>
      <w:outlineLvl w:val="2"/>
    </w:pPr>
    <w:rPr>
      <w:rFonts w:asciiTheme="minorAscii" w:hAnsiTheme="minorAscii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2021-06-25T08:43:00Z</dcterms:created>
  <dc:creator>Tik Tok</dc:creator>
  <cp:lastModifiedBy>PC</cp:lastModifiedBy>
  <dcterms:modified xsi:type="dcterms:W3CDTF">2021-06-25T08:56:40Z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B6E36ABC54814AE194A98DBBD706CA68</vt:lpwstr>
  </property>
</Properties>
</file>