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关于2020-2021年度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考核优秀申报资格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审核通过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根据《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4" w:space="0"/>
        </w:rPr>
        <w:t>关于做好20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4" w:space="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4" w:space="0"/>
        </w:rPr>
        <w:t>-20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4" w:space="0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4" w:space="0"/>
        </w:rPr>
        <w:t>学年度全区教职工考核工作的通知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》和《政平小学年度考核优秀评选办法》，经过“教师呈报材料报名——学校核对材料”，现对参评20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-20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学年度考核优秀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审核通过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名单予以公示：</w:t>
      </w:r>
    </w:p>
    <w:p>
      <w:pPr>
        <w:jc w:val="center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hint="eastAsia" w:ascii="宋体"/>
          <w:b/>
          <w:sz w:val="28"/>
          <w:szCs w:val="28"/>
        </w:rPr>
        <w:t>20</w:t>
      </w:r>
      <w:r>
        <w:rPr>
          <w:rFonts w:hint="eastAsia" w:ascii="宋体"/>
          <w:b/>
          <w:sz w:val="28"/>
          <w:szCs w:val="28"/>
          <w:lang w:val="en-US" w:eastAsia="zh-CN"/>
        </w:rPr>
        <w:t>20</w:t>
      </w:r>
      <w:r>
        <w:rPr>
          <w:rFonts w:hint="eastAsia" w:ascii="宋体"/>
          <w:b/>
          <w:sz w:val="28"/>
          <w:szCs w:val="28"/>
        </w:rPr>
        <w:t>---202</w:t>
      </w:r>
      <w:r>
        <w:rPr>
          <w:rFonts w:hint="eastAsia" w:ascii="宋体"/>
          <w:b/>
          <w:sz w:val="28"/>
          <w:szCs w:val="28"/>
          <w:lang w:val="en-US" w:eastAsia="zh-CN"/>
        </w:rPr>
        <w:t>1</w:t>
      </w:r>
      <w:r>
        <w:rPr>
          <w:rFonts w:hint="eastAsia" w:ascii="宋体"/>
          <w:b/>
          <w:sz w:val="28"/>
          <w:szCs w:val="28"/>
        </w:rPr>
        <w:t>学年度教师考核</w:t>
      </w:r>
      <w:r>
        <w:rPr>
          <w:rFonts w:hint="eastAsia" w:ascii="宋体"/>
          <w:b/>
          <w:sz w:val="28"/>
          <w:szCs w:val="28"/>
          <w:lang w:eastAsia="zh-CN"/>
        </w:rPr>
        <w:t>优秀</w:t>
      </w:r>
      <w:r>
        <w:rPr>
          <w:rFonts w:hint="eastAsia" w:ascii="宋体"/>
          <w:b/>
          <w:sz w:val="28"/>
          <w:szCs w:val="28"/>
        </w:rPr>
        <w:t>资格审核</w:t>
      </w:r>
      <w:r>
        <w:rPr>
          <w:rFonts w:hint="eastAsia" w:ascii="宋体"/>
          <w:b/>
          <w:sz w:val="28"/>
          <w:szCs w:val="28"/>
          <w:lang w:val="en-US" w:eastAsia="zh-CN"/>
        </w:rPr>
        <w:t>通过名单</w:t>
      </w:r>
    </w:p>
    <w:tbl>
      <w:tblPr>
        <w:tblStyle w:val="7"/>
        <w:tblW w:w="13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441"/>
        <w:gridCol w:w="4118"/>
        <w:gridCol w:w="2741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课题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论文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</w:rPr>
              <w:t>公开课</w:t>
            </w:r>
            <w:r>
              <w:rPr>
                <w:rFonts w:hint="eastAsia"/>
                <w:sz w:val="30"/>
                <w:szCs w:val="30"/>
                <w:lang w:eastAsia="zh-CN"/>
              </w:rPr>
              <w:t>或讲座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王宇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1.德育：《乡村学校少年科学院建设实践与研究》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2.数学：《培养学生数学表达能力的策略研究》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1.2021.04德育：《浅谈如何架起班主任和家长沟通的连心桥》常州市二等奖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2.2020.12数学：《努力让学生“想说、敢说、能说、善说”》武进区二等奖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1.2020.11公开课：《可能性》校级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三年级家长会讲座：《为了孩子的精彩人生》校级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家长会讲座：《如何做一名称职的家长》（四2四3联合）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王云枝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省级《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乡村学校少年科学院建设实践与研究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《班主任如何有效地进行学生心理健康指导》发表省级杂志《报刊精粹》202009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《小学班主任落实班级自主管理探讨》发表省级杂志《教学与研究》202101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firstLine="0" w:firstLineChars="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《小学语文阅读教学中学生创新思维培养》发表省级杂志《教学与研究》202012期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2020.12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校级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《有的人》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2.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2021.03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校级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少先队活动《学习党的历史继承红色基因做有志少年》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3.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校级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《两小儿辩日》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何姣</w:t>
            </w:r>
          </w:p>
          <w:p>
            <w:pPr>
              <w:spacing w:line="340" w:lineRule="exact"/>
              <w:rPr>
                <w:rFonts w:hint="eastAsia"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1.2020《优化教学行为，构建阳光课堂的实践研究》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2.2021《群文阅读理念下小学古诗词教学的策略研究》主持人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1.2021.03区少先队论文一等奖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2.2020.12区教育学会论文二等奖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3.2020.12区现代教育技术论文二等奖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4.2020.10德育论文二等奖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1.2020.9督导评估磨课综合实践课《饮料的秘密》 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2.2021.4教育局教研员听课《自相矛盾》 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3.2021.6区队活动《学党史知党恩跟党走》 本校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4.2020.09 校级《白鹭》本校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2020.12区微课二等奖</w:t>
            </w:r>
          </w:p>
          <w:p>
            <w:pPr>
              <w:spacing w:line="340" w:lineRule="exact"/>
              <w:rPr>
                <w:rFonts w:hint="eastAsia"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张国锋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区级课题《新时代背景下少年儿童榜样教育研究》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区级课题《基于STEM教育理念创新科学探究活动的研究》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3.参与戴铮老师负责的国家级十三五电教课题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1.2021.4《让榜样教育离孩子近一点，再近一点》发表于《人民教育》杂志第七期。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2.2020.12《在点亮小灯泡的同时点亮科学课堂》获区二等奖。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《新时代在少先队组织下开展少科院建设的机遇与挑战》获区一等奖。</w:t>
            </w: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4.《新时代少年科学院发展机遇与挑战》获省三等奖。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1.2019.2区调研课《无处不在的力》（去年申报，保留）本校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2.2020.9.24区督导课《弹力》 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3.2020.11.25校级《点亮小灯泡》 本校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4.2020.12  校讲座《核心素养》 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周建强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2020年：1.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（主持）市级课题《基于无痕德育理念创新生命教育的实践研究》结题，并获区一等奖；（核心成员）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numPr>
                <w:ilvl w:val="0"/>
                <w:numId w:val="4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省级课题《积极心理学视野下的小学生品格养成教育的研究》进行中。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3.2021年：主持武进区级英语课题《小学英语学困生帮扶策略的行动研究 》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2020年（去年申报，保留）：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论文《新时代背景下阳光好少年的培育和研究》获省少工委一等奖；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《外来务工子女家校共育模式初探》获常州市第二届家庭教育征文二等奖；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《“阳光少年”培育路径初探》获区年会论文一等奖；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《发挥数字媒体优势，打造高效英语课堂》获区年会论文一等奖；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《用“爱”开启家访新乐章》获武进区“千家万户”大走访征文优秀奖。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30"/>
                <w:szCs w:val="30"/>
                <w:lang w:val="en-US" w:eastAsia="zh-CN" w:bidi="ar-SA"/>
              </w:rPr>
              <w:t>1.2020.12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论文《数字媒体创语境 英语口语更精彩》获武进区一等奖；</w:t>
            </w:r>
          </w:p>
          <w:p>
            <w:pPr>
              <w:spacing w:line="34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line="340" w:lineRule="exact"/>
              <w:ind w:left="0" w:leftChars="0" w:firstLine="0" w:firstLineChars="0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2020.10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《“阳光”普照校园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 xml:space="preserve">  “精彩”相得益彰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》获江苏省少儿研究会论文评比一等奖；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eastAsia="宋体"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3.2020.10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《健康促进先行 师生幸福成长》获2020年武进区第三十五届学校体育卫生论文评比三等奖。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1.2019.11武进区校长公开课 《Signs》 武实小（去年申报，保留）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2.2019.11 Unit6 校公开课；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3.2020.11学校示范课《Protect the earth》一节 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4.2020.12学校核心素养主题讲座一次 本校</w:t>
            </w:r>
          </w:p>
          <w:p>
            <w:pPr>
              <w:spacing w:line="340" w:lineRule="exact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5.2020.09受邀参加“武进区文明城市系列讲座” </w:t>
            </w:r>
            <w:r>
              <w:rPr>
                <w:rFonts w:hint="eastAsia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  <w:t>区活动中心。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eastAsia="zh-CN"/>
              </w:rPr>
              <w:t>六上 Unit5 《Signs》获武进区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2020年多媒体教学软件评比二等奖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。</w:t>
            </w:r>
          </w:p>
          <w:p>
            <w:pPr>
              <w:spacing w:line="340" w:lineRule="exact"/>
              <w:rPr>
                <w:rFonts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顾晓玲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1.区级课题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《基于生活与实践创新识字写字教学的实践研究》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优化仿写教学，让教学更有效  在《教育与研究》2021年5期发表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pacing w:line="340" w:lineRule="exact"/>
              <w:ind w:left="0" w:leftChars="0" w:firstLine="0" w:firstLineChars="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小学语文教学要让“小插图”发挥“大作用”  在《中小学教育》20216期发表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0.11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校级课《升国旗》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2021.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3校级课《荷叶圆圆》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2021.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4区调研课《识字7操场上》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ascii="宋体" w:hAnsi="Calibri" w:eastAsia="宋体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盛梦姣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区级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《小学美术“造型﹒表现”学习领域中二次作业的实践研究》（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区级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结题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2.2020年10月课题《基于生活与实践创新识字写字教学的研究》获区教科研成果二等奖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《巧借“微”力，让小学语文教学更加灵动》获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2020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武进区教育学会一等奖（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2020.12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）；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</w:p>
          <w:p>
            <w:pPr>
              <w:numPr>
                <w:ilvl w:val="0"/>
                <w:numId w:val="8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《文本视角下的低年级说话写话训练实践》发表于《考试报》（教研博览）杂志（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2021.04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2020.9.3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《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我是什么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》（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全校性随堂听课，有通知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）；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2020.9.24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《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玲玲的画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》（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武进区督导评估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）；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2020.11.20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《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纸船和风筝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》（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校基本功比赛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）；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2021.4.14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《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雷雨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》（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武进区语文专项调研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指导“厉行节约，拒绝浪费”获武进区少先队“五彩杯”小课题二等奖；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</w:p>
          <w:p>
            <w:pPr>
              <w:numPr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指导“惜盘中之餐，养节俭美德”获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2021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年常州市中小学研究性学习优秀成果二等奖；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Theme="minorEastAsia" w:hAnsiTheme="minorEastAsia"/>
                <w:sz w:val="30"/>
                <w:szCs w:val="30"/>
                <w:lang w:eastAsia="zh-Hans"/>
              </w:rPr>
              <w:t>2020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  <w:t>年常州市中小学法治教育优秀案例一等奖；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谢晓丽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1.2021.5 申报江苏省少年儿童研究会《乡村学校少年科学院建设实践与研究》课题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2.2021.3 参加《群文阅读环境下的小学语文古诗词教学的研究策略》（市级立项）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3.2017-2021参加《新时代少年儿童榜样教育的实践研究》（区级研究中）</w:t>
            </w: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1.2021.4 《让榜样教育离孩子近一点，再近一点——学校社一体化榜样教育实践探索》发表《人民教育》2021年第7期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2.2020.11 《寻访绿色小康路，争做时代小先锋》发表省级刊物《少年号角》2020年第45期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3.2020.11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少科院论文《基于少年科学院，培养小研究员创新意识与能力的策略分析》省级三等奖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4.2020.11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少科院论文《基于少年科学院建设，培养小研究员爱国主义精神》省级三等奖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5.2020.10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《小学语文主题式群文阅读组织与指导的研究》优秀教科研成果一等奖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区级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6.2021.3《榜样教育新探索，培育爱国小先锋》区少先队年会论文特等奖</w:t>
            </w: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1.2021.6.9  少先队区级讲座《基于少科院建设，培养少先队员爱国主义精神》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2.2021.4.15  区语文专项调研执教《学弈》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3.2020.9  督导评估推荐课《伯牙鼓琴》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4.2020.12  少先队区级观摩活动《少年强中国强》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5.2021.4.15  区语文专项调研执教《学弈》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eastAsia="宋体" w:cs="Arial" w:asciiTheme="minorEastAsia" w:hAnsi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6.2021.4  校书法公开课《端庄的彡部》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戴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铮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ascii="宋体"/>
                <w:sz w:val="30"/>
                <w:szCs w:val="30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1.国家级课题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《基于数字化学习环境的小学术科教学的实践研究》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《浅谈农村小学创客教育的实践及实施策略》武进区年会论文二等奖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2020.12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）；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《思维可视化工具在小学信息技术学科计算思维培养中的应用分析》发表于《教育界》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2020.10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2020.9执教市级公开课《编辑文档》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南夏墅小学；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2020.10执教市级公开课《驾驭键盘》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政平小学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2020.11执教市级公开课《修饰表格》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南夏墅小学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ind w:firstLine="10640" w:firstLineChars="38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10920" w:firstLineChars="390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武进区政平小学</w:t>
      </w:r>
    </w:p>
    <w:p>
      <w:pPr>
        <w:ind w:firstLine="10920" w:firstLineChars="3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2021年6月28日</w:t>
      </w:r>
    </w:p>
    <w:bookmarkEnd w:id="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9AE4A"/>
    <w:multiLevelType w:val="singleLevel"/>
    <w:tmpl w:val="8239AE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12F525"/>
    <w:multiLevelType w:val="singleLevel"/>
    <w:tmpl w:val="B112F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A3D990"/>
    <w:multiLevelType w:val="singleLevel"/>
    <w:tmpl w:val="04A3D99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496889"/>
    <w:multiLevelType w:val="singleLevel"/>
    <w:tmpl w:val="3049688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CAA7A5"/>
    <w:multiLevelType w:val="singleLevel"/>
    <w:tmpl w:val="32CAA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F97222B"/>
    <w:multiLevelType w:val="singleLevel"/>
    <w:tmpl w:val="5F9722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13A6910"/>
    <w:multiLevelType w:val="singleLevel"/>
    <w:tmpl w:val="713A69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8A39C0"/>
    <w:multiLevelType w:val="singleLevel"/>
    <w:tmpl w:val="7E8A39C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035F1F"/>
    <w:rsid w:val="00C07E03"/>
    <w:rsid w:val="016A61F1"/>
    <w:rsid w:val="09323C24"/>
    <w:rsid w:val="0E714CDA"/>
    <w:rsid w:val="0E97329D"/>
    <w:rsid w:val="11380E10"/>
    <w:rsid w:val="17C01E87"/>
    <w:rsid w:val="18794F3B"/>
    <w:rsid w:val="19BE6937"/>
    <w:rsid w:val="1B6E1810"/>
    <w:rsid w:val="1DBE62F5"/>
    <w:rsid w:val="2FDA3A5A"/>
    <w:rsid w:val="44A35594"/>
    <w:rsid w:val="4D142B79"/>
    <w:rsid w:val="72165902"/>
    <w:rsid w:val="7CA17E7D"/>
    <w:rsid w:val="7DEE3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324</Characters>
  <Lines>0</Lines>
  <Paragraphs>3</Paragraphs>
  <TotalTime>17</TotalTime>
  <ScaleCrop>false</ScaleCrop>
  <LinksUpToDate>false</LinksUpToDate>
  <CharactersWithSpaces>433</CharactersWithSpaces>
  <Application>WPS Office_10.8.2.6726_F1E327BC-269C-435d-A152-05C5408002CA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2020-06-28T05:13:00Z</dcterms:created>
  <dc:creator>lenovo</dc:creator>
  <cp:lastModifiedBy>Zhoujianqiang</cp:lastModifiedBy>
  <cp:lastPrinted>2021-06-28T08:38:00Z</cp:lastPrinted>
  <dcterms:modified xsi:type="dcterms:W3CDTF">2021-06-28T11:51:32Z</dcterms:modified>
  <dc:title>关于2020-2021年度考核优秀申报资格审核通过公示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3E2F6855676C4CBA916F278796BB7E5A</vt:lpwstr>
  </property>
</Properties>
</file>