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sz w:val="36"/>
          <w:szCs w:val="36"/>
          <w:lang w:val="en-US" w:eastAsia="zh-CN"/>
        </w:rPr>
      </w:pPr>
      <w:r>
        <w:rPr>
          <w:rFonts w:hint="eastAsia"/>
          <w:sz w:val="36"/>
          <w:szCs w:val="36"/>
          <w:lang w:val="en-US" w:eastAsia="zh-CN"/>
        </w:rPr>
        <w:t>三年规划结硕果 同心协力踏征程</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lang w:val="en-US" w:eastAsia="zh-CN"/>
        </w:rPr>
      </w:pPr>
      <w:r>
        <w:rPr>
          <w:rFonts w:hint="eastAsia"/>
          <w:lang w:val="en-US" w:eastAsia="zh-CN"/>
        </w:rPr>
        <w:t>---2018-2021年滨江中学领导班子述职报告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2021年是中国共产党成立100周年，是“十四五规划”起始之年，也是学校第二轮主动发展规划的收关之年。三年来，学校班子以习近平新时代中国特色社会主义思想为指导，深入贯彻落实党的十九届五中全会精神，2018年在全校发动、专家认证的基础上通过滨江中学第二轮三年主动发展规划，三年中始终把落实三年主动发展规划当作重点工作，全面落实立德树人根本任务，坚持内涵发展，提升学校品质。</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一、班子团结奋进、率先垂范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三年来，学校领导班子引导教职工深入学习领会习近平新时代中国特色社会主义思想特别是教育思想的科学内涵，抓好经常性思想教育，进一步增强“四个意识”，树立“四个自信”，营造风清气正的生态环境。深化“不忘初心、牢记使命”主题教育活动，在活动中锤炼广大党员干部的党性修养。切实加强师德师风教育，推进廉洁从教，大力弘扬“爱岗敬业，乐于奉献，教书育人，廉洁从教，为人师表”的崇高师德风尚，把师德考核结果作为教师聘用、晋升、评优评先的重要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2、完善现代学校制度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 xml:space="preserve">围绕规划的实施，学校每学期每学年形成学期学年工作计划，重点围绕依法办学、自主管理、民主监督这几点展开。进一步规范了学校治理行为，提升学校治理水平；完善内部机构组织规则、议事规则、各项制度；定期召开办公会议，严格贯彻落实“三重一大”决策制度；健全教职工代表大会制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3、提倡人文民主管理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进一步优化校长责任制，实行管理重心下移，行政处室负责、级部管理、学科组管理之间互相支持、协调；发挥工会、教代会、家长委员会等群众性组织的作用，探索并逐步形成民主化的管理运行机制。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4、建立健全安全卫生管理制度，建设安防系统，形成安全卫生岗位体系，强化安全教育、增强师生安全意识。近三年，学校未发生任何重大安全责任事故。</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二、教师勇于争先、竞创一流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三年来，学校多措并举寻发展，教师队伍向优化。始终把教师培养放在重要位置，紧扣“四有好教师”的目标、围绕“温润”二字培养“乐学、乐群、乐教、乐助”的滨中教师！整个教师团队积极向上、敬业奉献。</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强化研修，夯实教师专业水平：通过参加常外系列培训、请进来戚宝华等名师专家来校示范培训指导来提升教师教育教学水平、提升教育境界。</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力推项目，促进教师快速发展：通过滨中名师工作室、青年教师成长营、青蓝工程、城乡牵手、教师轮岗交流等有力促进教师成长；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研究课题，提升教师教研能力。以课题研究为抓手，注重有针对性的解决教育教学中的问题。“十二五”规划重点课题《青果在线学校促进教与学方式的转变》的子课题《基于青果平台的分层自适应教学研究》已经顺利结题，省教研课题《核心素养视野下农村初中学生活动化作业设计与实施的实践研究》2021年5月高质量通过结题评审。三年来教师个人微课题累计有27项，并有5项微课题在区微课题成果展评中获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韩小英等47人次获得市区优质课、基本功比赛一二三等奖、林丹等12人次获市区一等奖；新增、新晋市、区专业称号人数20人次，其中丁佳燕、钱相如被评为常州市学科带头人、谈小东被评为正高级教师；2019年孙晴晴等11人晋升市、区五级梯队，“五级梯队”提高率位列新北区榜首；王金权等15人次获市、区级综合荣誉称号，谈小东被评为常州市特级班主任、“龙城十佳班主任”。</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三、课程切合校情、架构体系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抓实教学常规：学校积极落实省、市“五项管理”的相关规定，完善了合理、规范、科学的教学常规管理体系。从教师的备课、上课、作业、辅导、考核等各环节做了具体要求。学校教学教研活动安排做到有计划、有督促检查、有总结，学校注重过程管理，教育教学质量在原有基础上有新的突破，中考成绩各项指标进入全区前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2、高起点、切核心、建设温润课程体系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围绕培养怎样的人、怎样培养人，学校确立“国家课程校本化、校本课程特色化、德育课程主题化”的思路，架构了以“润德、润智、润身、润生”为目标的“温润”课程体系，打造温润课堂形态。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3、严要求、精追求、打造温润课堂形态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营造引导、活力、快乐、和谐的温润课堂氛围；追求科学、规范、精准、分层的温润课堂内容；针对情境、效度、广度、深度的温润课堂评价。每位教师都尽力通过落实课堂的流程、规范课堂的管理、加强课堂资源建设、研究课例、探索评价与信息技术融合等，促进学生的学习能力的提升</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四、德育全员育人、全面育人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学校始终围绕立德树人的根本任务，引领学生树立理想、增强自信、厚植情怀，从修好品德、培养精神、增强素质、创新思维方面入手，提高学生审美和人文素养。并从不同纬度架构起有自身特点的德育课程！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1、用心打造从校内到校外的德育品牌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（1）走上舞台，展示自我，提升品质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青春仪式、英语配音大赛、“朗读者”、文化节、科技节等等学校把舞台交给学生，在高雅的舞台上彰显滨中的温润文化。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（2）共度佳节，铭记传统，传承文化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（3）走进自然，放飞身心，热爱生活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“走进森林、贴近自然、感知文化”为主题的森林文化节已经成为独具滨中特色的生态体验式德育课程。进一步激发滨中学生关注自然、热爱生活、热爱家乡的意识。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2、走入社会，多方共育，家国情怀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学校与春江、滨江等七个社区签署共建单位协议书、与关工委共建的系列活动有序推进。学校成立家委会、膳管会，全面介入学校的各项活动，学校邀请不同领域的专家来校报告，对家长进行讲座指导。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几年来，学生素养明显改变，教学质量大幅提升，音体美取得了突破性的发展！</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五、特色科技启智、温润化人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1、潜移默化，营造温润校园环境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我们着力于为全校师生营造书香四溢、文化气息浓郁的诗意校园，为师生提供一个展示自我、感受美好、怡情养心的温润校园。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三栋教学楼的楼道文化分别围绕“我与文明同行”、“我与书籍同行”、“我与优秀同行”的主题文化，呈现我们的德育过程和育人目标。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教学区的走廊文化从爱家乡、爱祖国、中华文化、职业规划出发，培养学生的家国情怀。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阅读空间、所有教师的笑脸墙和教育理念、走廊每个班级学生的笑脸墙和班级文化、走廊和连廊展示出我们师生的作品、美术音乐楼层艺术气息浓郁……浸入式的环境为培养温润学子创设了氛围。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2、科技启智，培育学校鲜明特色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学校的省级“主动式探究课程基地”2019年2月使用，2019年承办了常州市初中课程基地建设暨前瞻性教学改革实验项目现场观摩研讨会，面向全市做了经验介绍和展示了特色科技课程。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依托课程基地，“科技教育”成为学校特色办学的亮丽名片：开设花样木工、3D打印、“三模”模型等十多门与科技创新相关的特色校本课程和科技社团。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全国纸飞机总决赛共获得7个全国冠军，30个一等奖，28个二等奖，38个三等奖。省级团体一等奖18个，9位老师被评为省、市优秀科技辅导员。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学校以课程基地为核心形成的科技特色和温润化人的办学理念《中国教育报》、《常州日报》、《常州晚报》、《校长》杂志都做了专题报道。</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六、工会后勤提升品质、服务师生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 xml:space="preserve">2020年以来，学校环境面貌大幅度提升，服务水平提高， 2019年建成高标准运动场；2020年建设数字化史地学科创新教室、专用书法教室和写生教室、车辆识别系统、电子门禁系统和电子班牌，提升学校信息化建设水平，今年将建设“爱心母婴室”；今年5月，学校工会接受了常州市总工会“五好乡村教工之家”的验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2018年以来，学校先后获得常州市平安校园、江苏省健康促进校（铜奖）、常州市依法治校示范校、区先进教工之家、常州市科技体育模型运动先进单位、常州市巾帼文明岗（英语组）、常州市优质学校、江苏省节水型学校、常州市教育装备管理应用示范校、江苏省“主动式探究”课程基地、2018-2020连续三年获得新北区中小学教学质量综合评估优秀奖和素质教育综合评估一等奖、新北区平安校园示范校、新北区青少年科技教育活动先进校、新北区科学教育综合示范学校等荣誉、江苏省智慧校园（合格校）、常州市新优质学校、常州市教科研基地、新北区集团化办学先进集体，2020年荣获新北区素质教育评估优胜奖、争先进位奖、创新创优奖、教学质量优秀奖。</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七、反思：优质内涵新提升，品质发展优境界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1、继续强化教学常规的管理，积极探索契合学校实际的课堂模式、提高教师课堂信息化运用的水平，进而切实提高教学实效。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2、要实现教师队伍的整体优化，着力于青年教师和名师群体的培养。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3、进一步挖掘和整合学校德育资源，打造更有力度的德育品牌。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办学六年的滨江中学正行走在积极、健康、良性循环的道路上，我们正在凭借每一位同志的力量协力奔跑在教育的道路上。</w:t>
      </w:r>
    </w:p>
    <w:p>
      <w:pPr>
        <w:keepNext w:val="0"/>
        <w:keepLines w:val="0"/>
        <w:pageBreakBefore w:val="0"/>
        <w:widowControl w:val="0"/>
        <w:kinsoku/>
        <w:wordWrap/>
        <w:overflowPunct/>
        <w:topLinePunct w:val="0"/>
        <w:autoSpaceDE/>
        <w:autoSpaceDN/>
        <w:bidi w:val="0"/>
        <w:adjustRightInd/>
        <w:snapToGrid/>
        <w:ind w:firstLine="5320" w:firstLineChars="19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320" w:firstLineChars="1900"/>
        <w:textAlignment w:val="auto"/>
        <w:rPr>
          <w:rFonts w:hint="eastAsia"/>
          <w:lang w:val="en-US" w:eastAsia="zh-CN"/>
        </w:rPr>
      </w:pPr>
      <w:r>
        <w:rPr>
          <w:rFonts w:hint="eastAsia"/>
          <w:lang w:val="en-US" w:eastAsia="zh-CN"/>
        </w:rPr>
        <w:t>常州市滨江中学</w:t>
      </w:r>
    </w:p>
    <w:p>
      <w:pPr>
        <w:keepNext w:val="0"/>
        <w:keepLines w:val="0"/>
        <w:pageBreakBefore w:val="0"/>
        <w:widowControl w:val="0"/>
        <w:kinsoku/>
        <w:wordWrap/>
        <w:overflowPunct/>
        <w:topLinePunct w:val="0"/>
        <w:autoSpaceDE/>
        <w:autoSpaceDN/>
        <w:bidi w:val="0"/>
        <w:adjustRightInd/>
        <w:snapToGrid/>
        <w:ind w:firstLine="5600" w:firstLineChars="2000"/>
        <w:textAlignment w:val="auto"/>
        <w:rPr>
          <w:rFonts w:hint="eastAsia"/>
          <w:lang w:val="en-US" w:eastAsia="zh-CN"/>
        </w:rPr>
      </w:pPr>
      <w:bookmarkStart w:id="0" w:name="_GoBack"/>
      <w:bookmarkEnd w:id="0"/>
      <w:r>
        <w:rPr>
          <w:rFonts w:hint="eastAsia"/>
          <w:lang w:val="en-US" w:eastAsia="zh-CN"/>
        </w:rPr>
        <w:t>2021年6月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4A0B1"/>
    <w:multiLevelType w:val="singleLevel"/>
    <w:tmpl w:val="E514A0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13852"/>
    <w:rsid w:val="04EE2449"/>
    <w:rsid w:val="07416DCD"/>
    <w:rsid w:val="07692411"/>
    <w:rsid w:val="09A07D27"/>
    <w:rsid w:val="14470D99"/>
    <w:rsid w:val="1A102DE4"/>
    <w:rsid w:val="1D923E40"/>
    <w:rsid w:val="1E026F87"/>
    <w:rsid w:val="275214CE"/>
    <w:rsid w:val="293D5ED7"/>
    <w:rsid w:val="2E184649"/>
    <w:rsid w:val="2F172F37"/>
    <w:rsid w:val="368C0DC0"/>
    <w:rsid w:val="583D01D3"/>
    <w:rsid w:val="5C5D0A59"/>
    <w:rsid w:val="68EF7542"/>
    <w:rsid w:val="6DAA149E"/>
    <w:rsid w:val="6E10520E"/>
    <w:rsid w:val="72713852"/>
    <w:rsid w:val="76507578"/>
    <w:rsid w:val="7AAA2179"/>
    <w:rsid w:val="7D563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2021-06-21T12:03:00Z</dcterms:created>
  <dc:creator>Administrator</dc:creator>
  <cp:lastModifiedBy>Administrator</cp:lastModifiedBy>
  <dcterms:modified xsi:type="dcterms:W3CDTF">2021-06-24T00:28:47Z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B074370BEBE04939BB41EC4FCDEDEF68</vt:lpwstr>
  </property>
</Properties>
</file>