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开发的课程名称</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趣味数独</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教师姓名</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陈帆、高碧云、吴华媛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实施对象</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六年级学生</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班级规模</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开发背景</w:t>
            </w:r>
          </w:p>
        </w:tc>
        <w:tc>
          <w:tcPr>
            <w:tcW w:w="6342" w:type="dxa"/>
            <w:gridSpan w:val="3"/>
            <w:noWrap w:val="0"/>
            <w:vAlign w:val="top"/>
          </w:tcPr>
          <w:p>
            <w:pPr>
              <w:spacing w:line="440" w:lineRule="exact"/>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课程目标</w:t>
            </w:r>
          </w:p>
        </w:tc>
        <w:tc>
          <w:tcPr>
            <w:tcW w:w="6342" w:type="dxa"/>
            <w:gridSpan w:val="3"/>
            <w:noWrap w:val="0"/>
            <w:vAlign w:val="top"/>
          </w:tcPr>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1、尊重学生的主体地位和主体人格，培养学生自主性、主动性，引导学生在掌握数学思维成果的过程中学会学习、学会创造。</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2、将数学知识寓于游戏之中，教师适当穿针引线，把单调的数学 过程变为艺术性的游戏活动，让学生在游戏中学习在玩中收获。</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3、课堂上围绕“趣”字，把数学知识容于活动中，使学生在好奇中，在追求答案的过程中提高自己的观察能力，想象能力，分析能力和逻辑推理能力。力求体现我们的智慧秘诀：“做数学，玩数学，学数学”。</w:t>
            </w:r>
          </w:p>
          <w:p>
            <w:pPr>
              <w:spacing w:line="440" w:lineRule="exact"/>
              <w:rPr>
                <w:rFonts w:hint="eastAsia" w:asciiTheme="majorEastAsia" w:hAnsiTheme="majorEastAsia" w:eastAsiaTheme="majorEastAsia" w:cstheme="majorEastAsia"/>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课程内容</w:t>
            </w:r>
          </w:p>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及实施</w:t>
            </w:r>
          </w:p>
        </w:tc>
        <w:tc>
          <w:tcPr>
            <w:tcW w:w="6342" w:type="dxa"/>
            <w:gridSpan w:val="3"/>
            <w:noWrap w:val="0"/>
            <w:vAlign w:val="top"/>
          </w:tcPr>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a)  结合教材，精选小学数学的教学内容，以适应社会发展和进一步学习的需要。力求题材内容生活化，形式多样化，解题思路方程化，教学活动实践化。</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b)  教学内容的选编体现教与学的辨证统一。教学内容呈现以心理学的知识为基础，符合儿童认知性和连续性的统一，使数学知识和技能的掌握与儿童思维发展能力相一致。</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c)  教学内容形式生动活泼，符合学生年龄特点，赋予启发性，趣味性和全面性，可以扩大学生的学习数学的积极性。</w:t>
            </w:r>
          </w:p>
          <w:p>
            <w:pPr>
              <w:ind w:firstLine="270" w:firstLineChars="1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d)  每次数学思维训练课都有中心，有讨论有交流有准备。有阶段性总结和反思。</w:t>
            </w:r>
          </w:p>
          <w:p>
            <w:pPr>
              <w:widowControl/>
              <w:spacing w:line="440" w:lineRule="exact"/>
              <w:rPr>
                <w:rFonts w:hint="eastAsia" w:asciiTheme="majorEastAsia" w:hAnsiTheme="majorEastAsia" w:eastAsiaTheme="majorEastAsia" w:cstheme="majorEastAsia"/>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课程评价</w:t>
            </w:r>
          </w:p>
        </w:tc>
        <w:tc>
          <w:tcPr>
            <w:tcW w:w="6342" w:type="dxa"/>
            <w:gridSpan w:val="3"/>
            <w:noWrap w:val="0"/>
            <w:vAlign w:val="top"/>
          </w:tcPr>
          <w:p>
            <w:pPr>
              <w:pStyle w:val="2"/>
              <w:spacing w:before="0" w:beforeAutospacing="0" w:after="0" w:afterAutospacing="0" w:line="440" w:lineRule="exact"/>
              <w:ind w:firstLine="360" w:firstLineChars="200"/>
              <w:jc w:val="both"/>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期末评选优秀社员</w:t>
            </w:r>
          </w:p>
        </w:tc>
      </w:tr>
    </w:tbl>
    <w:p>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宋体" w:hAnsi="宋体"/>
          <w:b/>
          <w:bCs/>
          <w:sz w:val="28"/>
        </w:rPr>
      </w:pP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数独的起源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直观解法（一）单区唯一解法（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单区唯一解法（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唯一解法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区块摒除法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多重区块摒除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唯余解法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ascii="宋体" w:hAnsi="宋体" w:cs="宋体"/>
              </w:rPr>
              <w:t>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hint="eastAsia" w:ascii="宋体" w:hAnsi="宋体" w:cs="宋体"/>
                <w:lang w:val="en-US" w:eastAsia="zh-CN"/>
              </w:rPr>
              <w:t>2</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cs="宋体"/>
                <w:szCs w:val="21"/>
              </w:rPr>
              <w:t>巩固练习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1680" w:firstLineChars="600"/>
        <w:jc w:val="both"/>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 xml:space="preserve">雕庄中心小学 </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2020--2021</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学年</w:t>
      </w:r>
      <w:r>
        <w:rPr>
          <w:rFonts w:hint="eastAsia" w:asciiTheme="majorEastAsia" w:hAnsiTheme="majorEastAsia" w:eastAsiaTheme="majorEastAsia" w:cstheme="majorEastAsia"/>
          <w:b w:val="0"/>
          <w:bCs w:val="0"/>
          <w:sz w:val="28"/>
          <w:lang w:val="en-US" w:eastAsia="zh-CN"/>
        </w:rPr>
        <w:t>第</w:t>
      </w:r>
      <w:r>
        <w:rPr>
          <w:rFonts w:hint="eastAsia" w:asciiTheme="majorEastAsia" w:hAnsiTheme="majorEastAsia" w:eastAsiaTheme="majorEastAsia" w:cstheme="majorEastAsia"/>
          <w:b w:val="0"/>
          <w:bCs w:val="0"/>
          <w:sz w:val="28"/>
          <w:u w:val="single"/>
          <w:lang w:val="en-US" w:eastAsia="zh-CN"/>
        </w:rPr>
        <w:t>二</w:t>
      </w:r>
      <w:bookmarkStart w:id="0" w:name="_GoBack"/>
      <w:bookmarkEnd w:id="0"/>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学期</w:t>
      </w:r>
    </w:p>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趣味数独</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总结</w:t>
      </w:r>
    </w:p>
    <w:p>
      <w:pPr>
        <w:rPr>
          <w:rFonts w:hint="eastAsia" w:asciiTheme="majorEastAsia" w:hAnsiTheme="majorEastAsia" w:eastAsiaTheme="majorEastAsia" w:cstheme="majorEastAsia"/>
          <w:b w:val="0"/>
          <w:bCs w:val="0"/>
          <w:sz w:val="24"/>
        </w:rPr>
      </w:pPr>
    </w:p>
    <w:p>
      <w:pP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 xml:space="preserve">                                                   </w:t>
      </w:r>
      <w:r>
        <w:rPr>
          <w:rFonts w:hint="eastAsia" w:asciiTheme="majorEastAsia" w:hAnsiTheme="majorEastAsia" w:eastAsiaTheme="majorEastAsia" w:cstheme="majorEastAsia"/>
          <w:b w:val="0"/>
          <w:bCs w:val="0"/>
          <w:sz w:val="21"/>
          <w:szCs w:val="21"/>
        </w:rPr>
        <w:t>教师：</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21"/>
          <w:szCs w:val="21"/>
          <w:u w:val="single"/>
          <w:lang w:val="en-US" w:eastAsia="zh-CN"/>
        </w:rPr>
        <w:t>陈帆、高碧云、吴华媛</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18"/>
          <w:szCs w:val="18"/>
          <w:u w:val="single"/>
        </w:rPr>
        <w:t xml:space="preserve">   </w:t>
      </w:r>
      <w:r>
        <w:rPr>
          <w:rFonts w:hint="eastAsia" w:asciiTheme="majorEastAsia" w:hAnsiTheme="majorEastAsia" w:eastAsiaTheme="majorEastAsia" w:cstheme="majorEastAsia"/>
          <w:b w:val="0"/>
          <w:bCs w:val="0"/>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活动过程中，学生很认真并且积极思考，积极参与，能掌握解数独题的一般方法，可以独立解决一定难度的数独题，同时也在多方面发展了学生：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1、培养了学生的逻辑推理能力。这个游戏涉及到行、列、宫，需要有较强的观察力和逻辑推理能力。</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2、磨砺了学生的意志力。这个游戏对于刚接触的孩子来说是个巨大的挑战，所以要有顽强的意志力。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3、培养了学生的创新意识。在学习解数独的方法以及解数独时他们会进行多次的尝试，在这个过程中他们会有感悟、有收获并大胆地表达自己的想法。 </w:t>
            </w:r>
          </w:p>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数独作为益智游戏，它考验着孩子的智慧和毅力并不断加强它们，为学校培养拔尖的学生有一定的帮助。</w:t>
            </w:r>
          </w:p>
          <w:p>
            <w:pPr>
              <w:spacing w:line="600" w:lineRule="auto"/>
              <w:rPr>
                <w:rFonts w:hint="eastAsia" w:asciiTheme="majorEastAsia" w:hAnsiTheme="majorEastAsia" w:eastAsiaTheme="majorEastAsia" w:cstheme="majorEastAsia"/>
                <w:b w:val="0"/>
                <w:bCs w:val="0"/>
                <w:sz w:val="30"/>
                <w:szCs w:val="30"/>
              </w:rPr>
            </w:pPr>
          </w:p>
          <w:p>
            <w:pPr>
              <w:rPr>
                <w:rFonts w:hint="eastAsia" w:asciiTheme="majorEastAsia" w:hAnsiTheme="majorEastAsia" w:eastAsiaTheme="majorEastAsia" w:cstheme="majorEastAsia"/>
                <w:b w:val="0"/>
                <w:bCs w:val="0"/>
              </w:rPr>
            </w:pPr>
          </w:p>
          <w:p>
            <w:pPr>
              <w:rPr>
                <w:rFonts w:hint="eastAsia" w:asciiTheme="majorEastAsia" w:hAnsiTheme="majorEastAsia" w:eastAsiaTheme="majorEastAsia" w:cstheme="majorEastAsia"/>
                <w:b w:val="0"/>
                <w:bCs w:val="0"/>
              </w:rPr>
            </w:pPr>
          </w:p>
        </w:tc>
      </w:tr>
    </w:tbl>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请同时将电子稿上传至“学生成长——</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3</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00"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六（2）</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葛星星</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六（4）</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王杰</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六（5）</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苏欣妍</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val="en-US" w:eastAsia="zh-CN"/>
        </w:rPr>
        <w:t>发展策划部</w:t>
      </w:r>
      <w:r>
        <w:rPr>
          <w:rFonts w:hint="eastAsia"/>
          <w:sz w:val="28"/>
        </w:rPr>
        <w:t>提供</w:t>
      </w:r>
      <w:r>
        <w:rPr>
          <w:rFonts w:hint="eastAsia"/>
          <w:sz w:val="28"/>
          <w:lang w:val="en-US" w:eastAsia="zh-CN"/>
        </w:rPr>
        <w:t>奖</w:t>
      </w:r>
      <w:r>
        <w:rPr>
          <w:rFonts w:hint="eastAsia"/>
          <w:sz w:val="28"/>
        </w:rPr>
        <w:t>状。</w:t>
      </w:r>
    </w:p>
    <w:p>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477C"/>
    <w:rsid w:val="07AD2980"/>
    <w:rsid w:val="096C2474"/>
    <w:rsid w:val="5D89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2021-01-13T11:47:00Z</dcterms:created>
  <dc:creator>Administrator</dc:creator>
  <cp:lastModifiedBy>Administrator</cp:lastModifiedBy>
  <dcterms:modified xsi:type="dcterms:W3CDTF">2021-06-22T05:36:55Z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0335B28D36274FB0ABBBF6B39E9DC1B3</vt:lpwstr>
  </property>
</Properties>
</file>