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PingFangSC-Regular" w:hAnsi="PingFangSC-Regular" w:eastAsia="PingFangSC-Regular" w:cs="PingFangSC-Regular"/>
          <w:b/>
          <w:bCs/>
          <w:i w:val="0"/>
          <w:iCs w:val="0"/>
          <w:caps w:val="0"/>
          <w:color w:val="333333"/>
          <w:spacing w:val="-1"/>
          <w:sz w:val="36"/>
          <w:szCs w:val="36"/>
          <w:shd w:val="clear" w:fill="FFFFFF"/>
        </w:rPr>
      </w:pPr>
      <w:r>
        <w:rPr>
          <w:rFonts w:ascii="PingFangSC-Regular" w:hAnsi="PingFangSC-Regular" w:eastAsia="PingFangSC-Regular" w:cs="PingFangSC-Regular"/>
          <w:b/>
          <w:bCs/>
          <w:i w:val="0"/>
          <w:iCs w:val="0"/>
          <w:caps w:val="0"/>
          <w:color w:val="333333"/>
          <w:spacing w:val="-1"/>
          <w:sz w:val="36"/>
          <w:szCs w:val="36"/>
          <w:shd w:val="clear" w:fill="FFFFFF"/>
        </w:rPr>
        <w:t>常州经开区教育系统事业单位岗位设置实施方案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0"/>
        <w:jc w:val="both"/>
        <w:textAlignment w:val="auto"/>
        <w:rPr>
          <w:rFonts w:ascii="sans-serif" w:hAnsi="sans-serif" w:eastAsia="sans-serif" w:cs="sans-serif"/>
          <w:i w:val="0"/>
          <w:iCs w:val="0"/>
          <w:caps w:val="0"/>
          <w:color w:val="333333"/>
          <w:spacing w:val="-1"/>
          <w:sz w:val="28"/>
          <w:szCs w:val="28"/>
        </w:rPr>
      </w:pPr>
      <w:r>
        <w:rPr>
          <w:rFonts w:ascii="仿宋_GB2312" w:hAnsi="Calibri" w:eastAsia="仿宋_GB2312" w:cs="仿宋_GB2312"/>
          <w:i w:val="0"/>
          <w:iCs w:val="0"/>
          <w:caps w:val="0"/>
          <w:color w:val="333333"/>
          <w:spacing w:val="-1"/>
          <w:sz w:val="28"/>
          <w:szCs w:val="28"/>
          <w:bdr w:val="none" w:color="auto" w:sz="0" w:space="0"/>
          <w:shd w:val="clear" w:fill="FFFFFF"/>
        </w:rPr>
        <w:t>各中小学、幼儿园及有关学校：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为进一步规范教育系统岗位设置管理工作，健全岗位等级晋升激励机制，建立“能上能下”的用人机制，推进人事制度改革，根据《常州经开区教育系统事业单位岗位设置动态管理实施意见》精神，现制定常州经开区教育系统事业单位岗位设置实施方案，具体内容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803"/>
        <w:jc w:val="both"/>
        <w:textAlignment w:val="auto"/>
        <w:rPr>
          <w:rFonts w:hint="default" w:ascii="sans-serif" w:hAnsi="sans-serif" w:eastAsia="sans-serif" w:cs="sans-serif"/>
          <w:i w:val="0"/>
          <w:iCs w:val="0"/>
          <w:caps w:val="0"/>
          <w:color w:val="333333"/>
          <w:spacing w:val="-1"/>
          <w:sz w:val="28"/>
          <w:szCs w:val="28"/>
        </w:rPr>
      </w:pPr>
      <w:r>
        <w:rPr>
          <w:rFonts w:ascii="黑体" w:hAnsi="宋体" w:eastAsia="黑体" w:cs="黑体"/>
          <w:b/>
          <w:bCs/>
          <w:i w:val="0"/>
          <w:iCs w:val="0"/>
          <w:caps w:val="0"/>
          <w:color w:val="333333"/>
          <w:spacing w:val="-1"/>
          <w:sz w:val="28"/>
          <w:szCs w:val="28"/>
          <w:bdr w:val="none" w:color="auto" w:sz="0" w:space="0"/>
          <w:shd w:val="clear" w:fill="FFFFFF"/>
        </w:rPr>
        <w:t>一、科学设置岗位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为落实“区管校聘”精神，促进教师专业发展，调动广大教职工工作积极性，社会事业局加强统筹规划，结合各单位实际情况，核定各校各类岗位数。各校按照核定的数量，科学制订岗位设置方案，合理设置各级岗位。学校岗位设置方案须经社会事业局审核核准后方可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964"/>
        <w:jc w:val="both"/>
        <w:textAlignment w:val="auto"/>
        <w:rPr>
          <w:rFonts w:hint="default" w:ascii="sans-serif" w:hAnsi="sans-serif" w:eastAsia="sans-serif" w:cs="sans-serif"/>
          <w:i w:val="0"/>
          <w:iCs w:val="0"/>
          <w:caps w:val="0"/>
          <w:color w:val="333333"/>
          <w:spacing w:val="-1"/>
          <w:sz w:val="28"/>
          <w:szCs w:val="28"/>
        </w:rPr>
      </w:pPr>
      <w:r>
        <w:rPr>
          <w:rFonts w:hint="eastAsia" w:ascii="黑体" w:hAnsi="宋体" w:eastAsia="黑体" w:cs="黑体"/>
          <w:b/>
          <w:bCs/>
          <w:i w:val="0"/>
          <w:iCs w:val="0"/>
          <w:caps w:val="0"/>
          <w:color w:val="333333"/>
          <w:spacing w:val="-1"/>
          <w:sz w:val="28"/>
          <w:szCs w:val="28"/>
          <w:bdr w:val="none" w:color="auto" w:sz="0" w:space="0"/>
          <w:shd w:val="clear" w:fill="FFFFFF"/>
        </w:rPr>
        <w:t>二、精心组织竞聘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ascii="楷体_GB2312" w:hAnsi="Calibri" w:eastAsia="楷体_GB2312" w:cs="楷体_GB2312"/>
          <w:b/>
          <w:bCs/>
          <w:i w:val="0"/>
          <w:iCs w:val="0"/>
          <w:caps w:val="0"/>
          <w:color w:val="333333"/>
          <w:spacing w:val="-1"/>
          <w:sz w:val="28"/>
          <w:szCs w:val="28"/>
          <w:bdr w:val="none" w:color="auto" w:sz="0" w:space="0"/>
          <w:shd w:val="clear" w:fill="FFFFFF"/>
        </w:rPr>
        <w:t>（一）竞聘原则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1.</w:t>
      </w:r>
      <w:r>
        <w:rPr>
          <w:rFonts w:hint="default" w:ascii="仿宋_GB2312" w:hAnsi="Calibri" w:eastAsia="仿宋_GB2312" w:cs="仿宋_GB2312"/>
          <w:b/>
          <w:bCs/>
          <w:i w:val="0"/>
          <w:iCs w:val="0"/>
          <w:caps w:val="0"/>
          <w:color w:val="333333"/>
          <w:spacing w:val="-1"/>
          <w:sz w:val="28"/>
          <w:szCs w:val="28"/>
          <w:bdr w:val="none" w:color="auto" w:sz="0" w:space="0"/>
          <w:shd w:val="clear" w:fill="FFFFFF"/>
        </w:rPr>
        <w:t>全员竞聘，能上能下。</w:t>
      </w:r>
      <w:r>
        <w:rPr>
          <w:rFonts w:hint="default" w:ascii="仿宋_GB2312" w:hAnsi="Calibri" w:eastAsia="仿宋_GB2312" w:cs="仿宋_GB2312"/>
          <w:i w:val="0"/>
          <w:iCs w:val="0"/>
          <w:caps w:val="0"/>
          <w:color w:val="333333"/>
          <w:spacing w:val="-1"/>
          <w:sz w:val="28"/>
          <w:szCs w:val="28"/>
          <w:bdr w:val="none" w:color="auto" w:sz="0" w:space="0"/>
          <w:shd w:val="clear" w:fill="FFFFFF"/>
        </w:rPr>
        <w:t>本次岗位聘任为全员竞聘，打破终身制，建立能上能下机制。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2.</w:t>
      </w:r>
      <w:r>
        <w:rPr>
          <w:rFonts w:hint="default" w:ascii="仿宋_GB2312" w:hAnsi="Calibri" w:eastAsia="仿宋_GB2312" w:cs="仿宋_GB2312"/>
          <w:b/>
          <w:bCs/>
          <w:i w:val="0"/>
          <w:iCs w:val="0"/>
          <w:caps w:val="0"/>
          <w:color w:val="000000"/>
          <w:spacing w:val="-1"/>
          <w:sz w:val="28"/>
          <w:szCs w:val="28"/>
          <w:bdr w:val="none" w:color="auto" w:sz="0" w:space="0"/>
          <w:shd w:val="clear" w:fill="FFFFFF"/>
        </w:rPr>
        <w:t>统一周期，届满竞聘。</w:t>
      </w:r>
      <w:r>
        <w:rPr>
          <w:rFonts w:hint="default" w:ascii="仿宋_GB2312" w:hAnsi="Calibri" w:eastAsia="仿宋_GB2312" w:cs="仿宋_GB2312"/>
          <w:i w:val="0"/>
          <w:iCs w:val="0"/>
          <w:caps w:val="0"/>
          <w:color w:val="000000"/>
          <w:spacing w:val="-1"/>
          <w:sz w:val="28"/>
          <w:szCs w:val="28"/>
          <w:bdr w:val="none" w:color="auto" w:sz="0" w:space="0"/>
          <w:shd w:val="clear" w:fill="FFFFFF"/>
        </w:rPr>
        <w:t>竞聘周期原则上为三年，三年组织一次竞聘。各等级教师岗位聘用的基本年限参照《关于</w:t>
      </w:r>
      <w:r>
        <w:rPr>
          <w:rFonts w:hint="default" w:ascii="仿宋_GB2312" w:hAnsi="Calibri" w:eastAsia="仿宋_GB2312" w:cs="仿宋_GB2312"/>
          <w:i w:val="0"/>
          <w:iCs w:val="0"/>
          <w:caps w:val="0"/>
          <w:color w:val="333333"/>
          <w:spacing w:val="-1"/>
          <w:sz w:val="28"/>
          <w:szCs w:val="28"/>
          <w:bdr w:val="none" w:color="auto" w:sz="0" w:space="0"/>
          <w:shd w:val="clear" w:fill="FFFFFF"/>
        </w:rPr>
        <w:t>印发〈江苏省幼儿园、中小学、中等职业学校岗位设置管理实施意见〉的通知》（苏人社发〔</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2017</w:t>
      </w:r>
      <w:r>
        <w:rPr>
          <w:rFonts w:hint="default" w:ascii="仿宋_GB2312" w:hAnsi="Calibri" w:eastAsia="仿宋_GB2312" w:cs="仿宋_GB2312"/>
          <w:i w:val="0"/>
          <w:iCs w:val="0"/>
          <w:caps w:val="0"/>
          <w:color w:val="333333"/>
          <w:spacing w:val="-1"/>
          <w:sz w:val="28"/>
          <w:szCs w:val="28"/>
          <w:bdr w:val="none" w:color="auto" w:sz="0" w:space="0"/>
          <w:shd w:val="clear" w:fill="FFFFFF"/>
        </w:rPr>
        <w:t>〕</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427</w:t>
      </w:r>
      <w:r>
        <w:rPr>
          <w:rFonts w:hint="default" w:ascii="仿宋_GB2312" w:hAnsi="Calibri" w:eastAsia="仿宋_GB2312" w:cs="仿宋_GB2312"/>
          <w:i w:val="0"/>
          <w:iCs w:val="0"/>
          <w:caps w:val="0"/>
          <w:color w:val="333333"/>
          <w:spacing w:val="-1"/>
          <w:sz w:val="28"/>
          <w:szCs w:val="28"/>
          <w:bdr w:val="none" w:color="auto" w:sz="0" w:space="0"/>
          <w:shd w:val="clear" w:fill="FFFFFF"/>
        </w:rPr>
        <w:t>号）执行。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3.</w:t>
      </w:r>
      <w:r>
        <w:rPr>
          <w:rFonts w:hint="default" w:ascii="仿宋_GB2312" w:hAnsi="Calibri" w:eastAsia="仿宋_GB2312" w:cs="仿宋_GB2312"/>
          <w:b/>
          <w:bCs/>
          <w:i w:val="0"/>
          <w:iCs w:val="0"/>
          <w:caps w:val="0"/>
          <w:color w:val="333333"/>
          <w:spacing w:val="-1"/>
          <w:sz w:val="28"/>
          <w:szCs w:val="28"/>
          <w:bdr w:val="none" w:color="auto" w:sz="0" w:space="0"/>
          <w:shd w:val="clear" w:fill="FFFFFF"/>
        </w:rPr>
        <w:t>公平公正，责任导向。</w:t>
      </w:r>
      <w:r>
        <w:rPr>
          <w:rFonts w:hint="default" w:ascii="仿宋_GB2312" w:hAnsi="Calibri" w:eastAsia="仿宋_GB2312" w:cs="仿宋_GB2312"/>
          <w:i w:val="0"/>
          <w:iCs w:val="0"/>
          <w:caps w:val="0"/>
          <w:color w:val="333333"/>
          <w:spacing w:val="-1"/>
          <w:sz w:val="28"/>
          <w:szCs w:val="28"/>
          <w:bdr w:val="none" w:color="auto" w:sz="0" w:space="0"/>
          <w:shd w:val="clear" w:fill="FFFFFF"/>
        </w:rPr>
        <w:t>各单位的岗位竞聘工作的每一个环节均要坚持公开透明、公平公正的原则，接受广大教师的民主监督，做到在标准面前人人平等。如遇特殊问题各单位也要坚持民主集中的原则妥善加以解决。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hint="default" w:ascii="楷体_GB2312" w:hAnsi="Calibri" w:eastAsia="楷体_GB2312" w:cs="楷体_GB2312"/>
          <w:b/>
          <w:bCs/>
          <w:i w:val="0"/>
          <w:iCs w:val="0"/>
          <w:caps w:val="0"/>
          <w:color w:val="333333"/>
          <w:spacing w:val="-1"/>
          <w:sz w:val="28"/>
          <w:szCs w:val="28"/>
          <w:bdr w:val="none" w:color="auto" w:sz="0" w:space="0"/>
          <w:shd w:val="clear" w:fill="FFFFFF"/>
        </w:rPr>
        <w:t>（二）竞聘范围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本单位在编在岗教职工、员额制教师。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hint="default" w:ascii="楷体_GB2312" w:hAnsi="Calibri" w:eastAsia="楷体_GB2312" w:cs="楷体_GB2312"/>
          <w:b/>
          <w:bCs/>
          <w:i w:val="0"/>
          <w:iCs w:val="0"/>
          <w:caps w:val="0"/>
          <w:color w:val="333333"/>
          <w:spacing w:val="-1"/>
          <w:sz w:val="28"/>
          <w:szCs w:val="28"/>
          <w:bdr w:val="none" w:color="auto" w:sz="0" w:space="0"/>
          <w:shd w:val="clear" w:fill="FFFFFF"/>
        </w:rPr>
        <w:t>（三）竞聘条件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各单位依据竞聘原则和苏人社发〔</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2017</w:t>
      </w:r>
      <w:r>
        <w:rPr>
          <w:rFonts w:hint="default" w:ascii="仿宋_GB2312" w:hAnsi="Calibri" w:eastAsia="仿宋_GB2312" w:cs="仿宋_GB2312"/>
          <w:i w:val="0"/>
          <w:iCs w:val="0"/>
          <w:caps w:val="0"/>
          <w:color w:val="333333"/>
          <w:spacing w:val="-1"/>
          <w:sz w:val="28"/>
          <w:szCs w:val="28"/>
          <w:bdr w:val="none" w:color="auto" w:sz="0" w:space="0"/>
          <w:shd w:val="clear" w:fill="FFFFFF"/>
        </w:rPr>
        <w:t>〕</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427</w:t>
      </w:r>
      <w:r>
        <w:rPr>
          <w:rFonts w:hint="default" w:ascii="仿宋_GB2312" w:hAnsi="Calibri" w:eastAsia="仿宋_GB2312" w:cs="仿宋_GB2312"/>
          <w:i w:val="0"/>
          <w:iCs w:val="0"/>
          <w:caps w:val="0"/>
          <w:color w:val="333333"/>
          <w:spacing w:val="-1"/>
          <w:sz w:val="28"/>
          <w:szCs w:val="28"/>
          <w:bdr w:val="none" w:color="auto" w:sz="0" w:space="0"/>
          <w:shd w:val="clear" w:fill="FFFFFF"/>
        </w:rPr>
        <w:t>号的要求，结合本校实际，分别制定相应专业技术岗位的竞聘条件。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hint="default" w:ascii="楷体_GB2312" w:hAnsi="Calibri" w:eastAsia="楷体_GB2312" w:cs="楷体_GB2312"/>
          <w:b/>
          <w:bCs/>
          <w:i w:val="0"/>
          <w:iCs w:val="0"/>
          <w:caps w:val="0"/>
          <w:color w:val="333333"/>
          <w:spacing w:val="-1"/>
          <w:sz w:val="28"/>
          <w:szCs w:val="28"/>
          <w:bdr w:val="none" w:color="auto" w:sz="0" w:space="0"/>
          <w:shd w:val="clear" w:fill="FFFFFF"/>
        </w:rPr>
        <w:t>（四）竞聘形式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本次岗位竞聘为全员竞聘。具备高级教师职称者，都可以竞聘高级岗位。未竞聘成功的，原来聘任在高级岗位的可至少保留七级岗，原来聘任在中级岗位的可优先聘任八级岗；具备中级教师职称者，都可以竞聘中级岗位。未竞聘成功的，可至少保留十级岗；具备初级教师资格，按比例竞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hint="default" w:ascii="楷体_GB2312" w:hAnsi="Calibri" w:eastAsia="楷体_GB2312" w:cs="楷体_GB2312"/>
          <w:b/>
          <w:bCs/>
          <w:i w:val="0"/>
          <w:iCs w:val="0"/>
          <w:caps w:val="0"/>
          <w:color w:val="333333"/>
          <w:spacing w:val="-1"/>
          <w:sz w:val="28"/>
          <w:szCs w:val="28"/>
          <w:bdr w:val="none" w:color="auto" w:sz="0" w:space="0"/>
          <w:shd w:val="clear" w:fill="FFFFFF"/>
        </w:rPr>
        <w:t>（五）评分细则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各单位在前一轮岗位等级晋级评分细则的基础上，结合实际情况进行优化完善，综合考虑教师的师德表现、教育教学、教科研等业绩。评分细则与岗位竞聘方案经学校教代会通过后，报社会事业局审核。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hint="default" w:ascii="楷体_GB2312" w:hAnsi="Calibri" w:eastAsia="楷体_GB2312" w:cs="楷体_GB2312"/>
          <w:b/>
          <w:bCs/>
          <w:i w:val="0"/>
          <w:iCs w:val="0"/>
          <w:caps w:val="0"/>
          <w:color w:val="333333"/>
          <w:spacing w:val="-1"/>
          <w:sz w:val="28"/>
          <w:szCs w:val="28"/>
          <w:bdr w:val="none" w:color="auto" w:sz="0" w:space="0"/>
          <w:shd w:val="clear" w:fill="FFFFFF"/>
        </w:rPr>
        <w:t>（六）竞聘程序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1.</w:t>
      </w:r>
      <w:r>
        <w:rPr>
          <w:rFonts w:hint="default" w:ascii="仿宋_GB2312" w:hAnsi="Calibri" w:eastAsia="仿宋_GB2312" w:cs="仿宋_GB2312"/>
          <w:b/>
          <w:bCs/>
          <w:i w:val="0"/>
          <w:iCs w:val="0"/>
          <w:caps w:val="0"/>
          <w:color w:val="333333"/>
          <w:spacing w:val="-1"/>
          <w:sz w:val="28"/>
          <w:szCs w:val="28"/>
          <w:bdr w:val="none" w:color="auto" w:sz="0" w:space="0"/>
          <w:shd w:val="clear" w:fill="FFFFFF"/>
        </w:rPr>
        <w:t>宣传政策。</w:t>
      </w:r>
      <w:r>
        <w:rPr>
          <w:rFonts w:hint="default" w:ascii="仿宋_GB2312" w:hAnsi="Calibri" w:eastAsia="仿宋_GB2312" w:cs="仿宋_GB2312"/>
          <w:i w:val="0"/>
          <w:iCs w:val="0"/>
          <w:caps w:val="0"/>
          <w:color w:val="333333"/>
          <w:spacing w:val="-1"/>
          <w:sz w:val="28"/>
          <w:szCs w:val="28"/>
          <w:bdr w:val="none" w:color="auto" w:sz="0" w:space="0"/>
          <w:shd w:val="clear" w:fill="FFFFFF"/>
        </w:rPr>
        <w:t>各单位要采取适当方式，广泛宣传竞聘上岗的政策，做到每位教师都知道政策依据、具体内容和操作要求。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2.</w:t>
      </w:r>
      <w:r>
        <w:rPr>
          <w:rFonts w:hint="default" w:ascii="仿宋_GB2312" w:hAnsi="Calibri" w:eastAsia="仿宋_GB2312" w:cs="仿宋_GB2312"/>
          <w:b/>
          <w:bCs/>
          <w:i w:val="0"/>
          <w:iCs w:val="0"/>
          <w:caps w:val="0"/>
          <w:color w:val="333333"/>
          <w:spacing w:val="-1"/>
          <w:sz w:val="28"/>
          <w:szCs w:val="28"/>
          <w:bdr w:val="none" w:color="auto" w:sz="0" w:space="0"/>
          <w:shd w:val="clear" w:fill="FFFFFF"/>
        </w:rPr>
        <w:t>制定方案。</w:t>
      </w:r>
      <w:r>
        <w:rPr>
          <w:rFonts w:hint="default" w:ascii="仿宋_GB2312" w:hAnsi="Calibri" w:eastAsia="仿宋_GB2312" w:cs="仿宋_GB2312"/>
          <w:i w:val="0"/>
          <w:iCs w:val="0"/>
          <w:caps w:val="0"/>
          <w:color w:val="333333"/>
          <w:spacing w:val="-1"/>
          <w:sz w:val="28"/>
          <w:szCs w:val="28"/>
          <w:bdr w:val="none" w:color="auto" w:sz="0" w:space="0"/>
          <w:shd w:val="clear" w:fill="FFFFFF"/>
        </w:rPr>
        <w:t>各单位制定的教师岗位竞聘方案须包括组织领导、竞聘形式、竞聘岗位、竞聘范围、竞聘条件、评分细则、方法程序、时间安排等内容。各单位要成立竞聘工作领导小组、竞聘工作评分小组和竞聘工作协调小组，确保竞聘工作稳妥实施，其中竞聘工作领导小组不少于</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7</w:t>
      </w:r>
      <w:r>
        <w:rPr>
          <w:rFonts w:hint="default" w:ascii="仿宋_GB2312" w:hAnsi="Calibri" w:eastAsia="仿宋_GB2312" w:cs="仿宋_GB2312"/>
          <w:i w:val="0"/>
          <w:iCs w:val="0"/>
          <w:caps w:val="0"/>
          <w:color w:val="333333"/>
          <w:spacing w:val="-1"/>
          <w:sz w:val="28"/>
          <w:szCs w:val="28"/>
          <w:bdr w:val="none" w:color="auto" w:sz="0" w:space="0"/>
          <w:shd w:val="clear" w:fill="FFFFFF"/>
        </w:rPr>
        <w:t>人，小组成员应包括单位领导、工会主席、中层干部、教师代表等。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3.</w:t>
      </w:r>
      <w:r>
        <w:rPr>
          <w:rFonts w:hint="default" w:ascii="仿宋_GB2312" w:hAnsi="Calibri" w:eastAsia="仿宋_GB2312" w:cs="仿宋_GB2312"/>
          <w:b/>
          <w:bCs/>
          <w:i w:val="0"/>
          <w:iCs w:val="0"/>
          <w:caps w:val="0"/>
          <w:color w:val="333333"/>
          <w:spacing w:val="-1"/>
          <w:sz w:val="28"/>
          <w:szCs w:val="28"/>
          <w:bdr w:val="none" w:color="auto" w:sz="0" w:space="0"/>
          <w:shd w:val="clear" w:fill="FFFFFF"/>
        </w:rPr>
        <w:t>组织竞聘。</w:t>
      </w:r>
      <w:r>
        <w:rPr>
          <w:rFonts w:hint="default" w:ascii="仿宋_GB2312" w:hAnsi="Calibri" w:eastAsia="仿宋_GB2312" w:cs="仿宋_GB2312"/>
          <w:i w:val="0"/>
          <w:iCs w:val="0"/>
          <w:caps w:val="0"/>
          <w:color w:val="333333"/>
          <w:spacing w:val="-1"/>
          <w:sz w:val="28"/>
          <w:szCs w:val="28"/>
          <w:bdr w:val="none" w:color="auto" w:sz="0" w:space="0"/>
          <w:shd w:val="clear" w:fill="FFFFFF"/>
        </w:rPr>
        <w:t>各单位依据岗位竞聘方案，公布各专业技术等级岗位数、竞聘条件、评分细则、操作程序与办法。教师根据学校公布的竞聘方案，申请竞聘相应岗位，提供竞聘材料。各单位评分小组依据竞聘教师提供的竞聘材料，对照竞聘条件，评价竞聘教师是否符合竞聘条件，并依据评分细则为参与竞聘的教师打分，如在同一岗位等级中，符合条件的竞聘教师数大于相应岗位数，则按照由高分到低分的顺序依次确定岗位聘任人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4.</w:t>
      </w:r>
      <w:r>
        <w:rPr>
          <w:rFonts w:hint="default" w:ascii="仿宋_GB2312" w:hAnsi="Calibri" w:eastAsia="仿宋_GB2312" w:cs="仿宋_GB2312"/>
          <w:b/>
          <w:bCs/>
          <w:i w:val="0"/>
          <w:iCs w:val="0"/>
          <w:caps w:val="0"/>
          <w:color w:val="333333"/>
          <w:spacing w:val="-1"/>
          <w:sz w:val="28"/>
          <w:szCs w:val="28"/>
          <w:bdr w:val="none" w:color="auto" w:sz="0" w:space="0"/>
          <w:shd w:val="clear" w:fill="FFFFFF"/>
        </w:rPr>
        <w:t>确定岗位。</w:t>
      </w:r>
      <w:r>
        <w:rPr>
          <w:rFonts w:hint="default" w:ascii="仿宋_GB2312" w:hAnsi="Calibri" w:eastAsia="仿宋_GB2312" w:cs="仿宋_GB2312"/>
          <w:i w:val="0"/>
          <w:iCs w:val="0"/>
          <w:caps w:val="0"/>
          <w:color w:val="333333"/>
          <w:spacing w:val="-1"/>
          <w:sz w:val="28"/>
          <w:szCs w:val="28"/>
          <w:bdr w:val="none" w:color="auto" w:sz="0" w:space="0"/>
          <w:shd w:val="clear" w:fill="FFFFFF"/>
        </w:rPr>
        <w:t>学校竞聘工作领导小组依据评分小组评价打分的结果，确定竞聘教师的岗位。岗位竞聘结果在本单位公示</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5</w:t>
      </w:r>
      <w:r>
        <w:rPr>
          <w:rFonts w:hint="default" w:ascii="仿宋_GB2312" w:hAnsi="Calibri" w:eastAsia="仿宋_GB2312" w:cs="仿宋_GB2312"/>
          <w:i w:val="0"/>
          <w:iCs w:val="0"/>
          <w:caps w:val="0"/>
          <w:color w:val="333333"/>
          <w:spacing w:val="-1"/>
          <w:sz w:val="28"/>
          <w:szCs w:val="28"/>
          <w:bdr w:val="none" w:color="auto" w:sz="0" w:space="0"/>
          <w:shd w:val="clear" w:fill="FFFFFF"/>
        </w:rPr>
        <w:t>个工作日。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333333"/>
          <w:spacing w:val="-1"/>
          <w:sz w:val="28"/>
          <w:szCs w:val="28"/>
          <w:bdr w:val="none" w:color="auto" w:sz="0" w:space="0"/>
          <w:shd w:val="clear" w:fill="FFFFFF"/>
          <w:lang w:val="en-US"/>
        </w:rPr>
        <w:t>5.</w:t>
      </w:r>
      <w:r>
        <w:rPr>
          <w:rFonts w:hint="default" w:ascii="仿宋_GB2312" w:hAnsi="Calibri" w:eastAsia="仿宋_GB2312" w:cs="仿宋_GB2312"/>
          <w:b/>
          <w:bCs/>
          <w:i w:val="0"/>
          <w:iCs w:val="0"/>
          <w:caps w:val="0"/>
          <w:color w:val="333333"/>
          <w:spacing w:val="-1"/>
          <w:sz w:val="28"/>
          <w:szCs w:val="28"/>
          <w:bdr w:val="none" w:color="auto" w:sz="0" w:space="0"/>
          <w:shd w:val="clear" w:fill="FFFFFF"/>
        </w:rPr>
        <w:t>报批岗位。</w:t>
      </w:r>
      <w:r>
        <w:rPr>
          <w:rFonts w:hint="default" w:ascii="仿宋_GB2312" w:hAnsi="Calibri" w:eastAsia="仿宋_GB2312" w:cs="仿宋_GB2312"/>
          <w:i w:val="0"/>
          <w:iCs w:val="0"/>
          <w:caps w:val="0"/>
          <w:color w:val="333333"/>
          <w:spacing w:val="-1"/>
          <w:sz w:val="28"/>
          <w:szCs w:val="28"/>
          <w:bdr w:val="none" w:color="auto" w:sz="0" w:space="0"/>
          <w:shd w:val="clear" w:fill="FFFFFF"/>
        </w:rPr>
        <w:t>各单位岗位设置聘任材料，报社会事业局审批。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420" w:right="0" w:firstLine="0"/>
        <w:jc w:val="both"/>
        <w:textAlignment w:val="auto"/>
        <w:rPr>
          <w:rFonts w:hint="default" w:ascii="sans-serif" w:hAnsi="sans-serif" w:eastAsia="sans-serif" w:cs="sans-serif"/>
          <w:i w:val="0"/>
          <w:iCs w:val="0"/>
          <w:caps w:val="0"/>
          <w:color w:val="333333"/>
          <w:spacing w:val="-1"/>
          <w:sz w:val="28"/>
          <w:szCs w:val="28"/>
        </w:rPr>
      </w:pPr>
      <w:r>
        <w:rPr>
          <w:rFonts w:hint="default" w:ascii="楷体_GB2312" w:hAnsi="Calibri" w:eastAsia="楷体_GB2312" w:cs="楷体_GB2312"/>
          <w:b/>
          <w:bCs/>
          <w:i w:val="0"/>
          <w:iCs w:val="0"/>
          <w:caps w:val="0"/>
          <w:color w:val="333333"/>
          <w:spacing w:val="-1"/>
          <w:sz w:val="28"/>
          <w:szCs w:val="28"/>
          <w:bdr w:val="none" w:color="auto" w:sz="0" w:space="0"/>
          <w:shd w:val="clear" w:fill="FFFFFF"/>
        </w:rPr>
        <w:t>（七）有关说明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1.</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关于双肩挑人员。</w:t>
      </w:r>
      <w:r>
        <w:rPr>
          <w:rFonts w:hint="default" w:ascii="仿宋_GB2312" w:hAnsi="Calibri" w:eastAsia="仿宋_GB2312" w:cs="仿宋_GB2312"/>
          <w:i w:val="0"/>
          <w:iCs w:val="0"/>
          <w:caps w:val="0"/>
          <w:color w:val="000000"/>
          <w:spacing w:val="-1"/>
          <w:sz w:val="28"/>
          <w:szCs w:val="28"/>
          <w:bdr w:val="none" w:color="auto" w:sz="0" w:space="0"/>
          <w:shd w:val="clear" w:fill="FFFFFF"/>
        </w:rPr>
        <w:t>双肩挑人员的评分细则与教师专技岗相同。双肩挑人员原则上需达到同等级专技晋升人员的最低分方可执行相应专技岗位工资。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2.</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关于外借人员。</w:t>
      </w:r>
      <w:r>
        <w:rPr>
          <w:rFonts w:hint="default" w:ascii="仿宋_GB2312" w:hAnsi="Calibri" w:eastAsia="仿宋_GB2312" w:cs="仿宋_GB2312"/>
          <w:i w:val="0"/>
          <w:iCs w:val="0"/>
          <w:caps w:val="0"/>
          <w:color w:val="000000"/>
          <w:spacing w:val="-1"/>
          <w:sz w:val="28"/>
          <w:szCs w:val="28"/>
          <w:bdr w:val="none" w:color="auto" w:sz="0" w:space="0"/>
          <w:shd w:val="clear" w:fill="FFFFFF"/>
        </w:rPr>
        <w:t>借用人员岗位由人事关系所在单位进行聘任，保留上一轮所聘的岗位类别和岗位等级，如要晋升高一级岗位，则需根据竞聘条件参加竞聘。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3.</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关于调动人员。</w:t>
      </w:r>
      <w:r>
        <w:rPr>
          <w:rFonts w:hint="default" w:ascii="仿宋_GB2312" w:hAnsi="Calibri" w:eastAsia="仿宋_GB2312" w:cs="仿宋_GB2312"/>
          <w:i w:val="0"/>
          <w:iCs w:val="0"/>
          <w:caps w:val="0"/>
          <w:color w:val="000000"/>
          <w:spacing w:val="-1"/>
          <w:sz w:val="28"/>
          <w:szCs w:val="28"/>
          <w:bdr w:val="none" w:color="auto" w:sz="0" w:space="0"/>
          <w:shd w:val="clear" w:fill="FFFFFF"/>
        </w:rPr>
        <w:t>调动人员第一次参加现单位岗位竞聘时，可保留原单位所聘的岗位类别和岗位等级，如要晋升高一级岗位，则需根据竞聘条件参加竞聘。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4.</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关于支教人员。</w:t>
      </w:r>
      <w:r>
        <w:rPr>
          <w:rFonts w:hint="default" w:ascii="仿宋_GB2312" w:hAnsi="Calibri" w:eastAsia="仿宋_GB2312" w:cs="仿宋_GB2312"/>
          <w:i w:val="0"/>
          <w:iCs w:val="0"/>
          <w:caps w:val="0"/>
          <w:color w:val="000000"/>
          <w:spacing w:val="-1"/>
          <w:sz w:val="28"/>
          <w:szCs w:val="28"/>
          <w:bdr w:val="none" w:color="auto" w:sz="0" w:space="0"/>
          <w:shd w:val="clear" w:fill="FFFFFF"/>
        </w:rPr>
        <w:t>同等条件下，具有支教工作经历的教师可优先聘用，仅限一个聘任周期有效。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5.</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关于交流人员。</w:t>
      </w:r>
      <w:r>
        <w:rPr>
          <w:rFonts w:hint="default" w:ascii="仿宋_GB2312" w:hAnsi="Calibri" w:eastAsia="仿宋_GB2312" w:cs="仿宋_GB2312"/>
          <w:i w:val="0"/>
          <w:iCs w:val="0"/>
          <w:caps w:val="0"/>
          <w:color w:val="000000"/>
          <w:spacing w:val="-1"/>
          <w:sz w:val="28"/>
          <w:szCs w:val="28"/>
          <w:bdr w:val="none" w:color="auto" w:sz="0" w:space="0"/>
          <w:shd w:val="clear" w:fill="FFFFFF"/>
        </w:rPr>
        <w:t>同等条件下，具有交流工作经历的教师可优先聘用，仅限一个聘任周期有效。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6.</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关于其他专业技术岗位和工勤岗位。</w:t>
      </w:r>
      <w:r>
        <w:rPr>
          <w:rFonts w:hint="default" w:ascii="仿宋_GB2312" w:hAnsi="Calibri" w:eastAsia="仿宋_GB2312" w:cs="仿宋_GB2312"/>
          <w:i w:val="0"/>
          <w:iCs w:val="0"/>
          <w:caps w:val="0"/>
          <w:color w:val="000000"/>
          <w:spacing w:val="-1"/>
          <w:sz w:val="28"/>
          <w:szCs w:val="28"/>
          <w:bdr w:val="none" w:color="auto" w:sz="0" w:space="0"/>
          <w:shd w:val="clear" w:fill="FFFFFF"/>
        </w:rPr>
        <w:t>其他专业技术和工勤人员按其证书等级和任职条件，聘任在符合条件的相应岗位上。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7.</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关于长病假人员。</w:t>
      </w:r>
      <w:r>
        <w:rPr>
          <w:rFonts w:hint="default" w:ascii="仿宋_GB2312" w:hAnsi="Calibri" w:eastAsia="仿宋_GB2312" w:cs="仿宋_GB2312"/>
          <w:i w:val="0"/>
          <w:iCs w:val="0"/>
          <w:caps w:val="0"/>
          <w:color w:val="000000"/>
          <w:spacing w:val="-1"/>
          <w:sz w:val="28"/>
          <w:szCs w:val="28"/>
          <w:bdr w:val="none" w:color="auto" w:sz="0" w:space="0"/>
          <w:shd w:val="clear" w:fill="FFFFFF"/>
        </w:rPr>
        <w:t>长病假人员在长病假期间暂不参加岗位竞聘工作。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b/>
          <w:bCs/>
          <w:i w:val="0"/>
          <w:iCs w:val="0"/>
          <w:caps w:val="0"/>
          <w:color w:val="000000"/>
          <w:spacing w:val="-1"/>
          <w:sz w:val="28"/>
          <w:szCs w:val="28"/>
          <w:bdr w:val="none" w:color="auto" w:sz="0" w:space="0"/>
          <w:shd w:val="clear" w:fill="FFFFFF"/>
          <w:lang w:val="en-US"/>
        </w:rPr>
        <w:t>8.</w:t>
      </w:r>
      <w:r>
        <w:rPr>
          <w:rFonts w:hint="default" w:ascii="仿宋_GB2312" w:hAnsi="Calibri" w:eastAsia="仿宋_GB2312" w:cs="仿宋_GB2312"/>
          <w:b/>
          <w:bCs/>
          <w:i w:val="0"/>
          <w:iCs w:val="0"/>
          <w:caps w:val="0"/>
          <w:color w:val="000000"/>
          <w:spacing w:val="-1"/>
          <w:sz w:val="28"/>
          <w:szCs w:val="28"/>
          <w:bdr w:val="none" w:color="auto" w:sz="0" w:space="0"/>
          <w:shd w:val="clear" w:fill="FFFFFF"/>
        </w:rPr>
        <w:t>关于员额制教师岗位设置。</w:t>
      </w:r>
      <w:r>
        <w:rPr>
          <w:rFonts w:hint="default" w:ascii="仿宋_GB2312" w:hAnsi="Calibri" w:eastAsia="仿宋_GB2312" w:cs="仿宋_GB2312"/>
          <w:i w:val="0"/>
          <w:iCs w:val="0"/>
          <w:caps w:val="0"/>
          <w:color w:val="000000"/>
          <w:spacing w:val="-1"/>
          <w:sz w:val="28"/>
          <w:szCs w:val="28"/>
          <w:bdr w:val="none" w:color="auto" w:sz="0" w:space="0"/>
          <w:shd w:val="clear" w:fill="FFFFFF"/>
        </w:rPr>
        <w:t>员额制教师此轮属于第一轮聘岗，岗位基本年限认定按其取得职称证书次月起计算（有效时间从担任经开区员额制教师算起），聘任在对应职称层级的最低等级上。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3"/>
        <w:jc w:val="both"/>
        <w:textAlignment w:val="auto"/>
        <w:rPr>
          <w:rFonts w:hint="default" w:ascii="sans-serif" w:hAnsi="sans-serif" w:eastAsia="sans-serif" w:cs="sans-serif"/>
          <w:i w:val="0"/>
          <w:iCs w:val="0"/>
          <w:caps w:val="0"/>
          <w:color w:val="333333"/>
          <w:spacing w:val="-1"/>
          <w:sz w:val="28"/>
          <w:szCs w:val="28"/>
        </w:rPr>
      </w:pPr>
      <w:r>
        <w:rPr>
          <w:rFonts w:hint="eastAsia" w:ascii="黑体" w:hAnsi="宋体" w:eastAsia="黑体" w:cs="黑体"/>
          <w:b/>
          <w:bCs/>
          <w:i w:val="0"/>
          <w:iCs w:val="0"/>
          <w:caps w:val="0"/>
          <w:color w:val="333333"/>
          <w:spacing w:val="-1"/>
          <w:sz w:val="28"/>
          <w:szCs w:val="28"/>
          <w:bdr w:val="none" w:color="auto" w:sz="0" w:space="0"/>
          <w:shd w:val="clear" w:fill="FFFFFF"/>
        </w:rPr>
        <w:t>三、具体工作安排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1.2021</w:t>
      </w:r>
      <w:r>
        <w:rPr>
          <w:rFonts w:hint="default" w:ascii="仿宋_GB2312" w:hAnsi="Calibri" w:eastAsia="仿宋_GB2312" w:cs="仿宋_GB2312"/>
          <w:i w:val="0"/>
          <w:iCs w:val="0"/>
          <w:caps w:val="0"/>
          <w:color w:val="333333"/>
          <w:spacing w:val="-1"/>
          <w:sz w:val="28"/>
          <w:szCs w:val="28"/>
          <w:bdr w:val="none" w:color="auto" w:sz="0" w:space="0"/>
          <w:shd w:val="clear" w:fill="FFFFFF"/>
        </w:rPr>
        <w:t>年</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4</w:t>
      </w:r>
      <w:r>
        <w:rPr>
          <w:rFonts w:hint="default" w:ascii="仿宋_GB2312" w:hAnsi="Calibri" w:eastAsia="仿宋_GB2312" w:cs="仿宋_GB2312"/>
          <w:i w:val="0"/>
          <w:iCs w:val="0"/>
          <w:caps w:val="0"/>
          <w:color w:val="333333"/>
          <w:spacing w:val="-1"/>
          <w:sz w:val="28"/>
          <w:szCs w:val="28"/>
          <w:bdr w:val="none" w:color="auto" w:sz="0" w:space="0"/>
          <w:shd w:val="clear" w:fill="FFFFFF"/>
        </w:rPr>
        <w:t>月，社会事业局编制岗位设置方案，报组织部核准。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2. 2021</w:t>
      </w:r>
      <w:r>
        <w:rPr>
          <w:rFonts w:hint="default" w:ascii="仿宋_GB2312" w:hAnsi="Calibri" w:eastAsia="仿宋_GB2312" w:cs="仿宋_GB2312"/>
          <w:i w:val="0"/>
          <w:iCs w:val="0"/>
          <w:caps w:val="0"/>
          <w:color w:val="333333"/>
          <w:spacing w:val="-1"/>
          <w:sz w:val="28"/>
          <w:szCs w:val="28"/>
          <w:bdr w:val="none" w:color="auto" w:sz="0" w:space="0"/>
          <w:shd w:val="clear" w:fill="FFFFFF"/>
        </w:rPr>
        <w:t>年</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5</w:t>
      </w:r>
      <w:r>
        <w:rPr>
          <w:rFonts w:hint="default" w:ascii="仿宋_GB2312" w:hAnsi="Calibri" w:eastAsia="仿宋_GB2312" w:cs="仿宋_GB2312"/>
          <w:i w:val="0"/>
          <w:iCs w:val="0"/>
          <w:caps w:val="0"/>
          <w:color w:val="333333"/>
          <w:spacing w:val="-1"/>
          <w:sz w:val="28"/>
          <w:szCs w:val="28"/>
          <w:bdr w:val="none" w:color="auto" w:sz="0" w:space="0"/>
          <w:shd w:val="clear" w:fill="FFFFFF"/>
        </w:rPr>
        <w:t>月中旬前，社会事业局将审批通过的相应等级岗位合理配置到区域内各学校。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2.2021</w:t>
      </w:r>
      <w:r>
        <w:rPr>
          <w:rFonts w:hint="default" w:ascii="仿宋_GB2312" w:hAnsi="Calibri" w:eastAsia="仿宋_GB2312" w:cs="仿宋_GB2312"/>
          <w:i w:val="0"/>
          <w:iCs w:val="0"/>
          <w:caps w:val="0"/>
          <w:color w:val="333333"/>
          <w:spacing w:val="-1"/>
          <w:sz w:val="28"/>
          <w:szCs w:val="28"/>
          <w:bdr w:val="none" w:color="auto" w:sz="0" w:space="0"/>
          <w:shd w:val="clear" w:fill="FFFFFF"/>
        </w:rPr>
        <w:t>年</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5</w:t>
      </w:r>
      <w:r>
        <w:rPr>
          <w:rFonts w:hint="default" w:ascii="仿宋_GB2312" w:hAnsi="Calibri" w:eastAsia="仿宋_GB2312" w:cs="仿宋_GB2312"/>
          <w:i w:val="0"/>
          <w:iCs w:val="0"/>
          <w:caps w:val="0"/>
          <w:color w:val="333333"/>
          <w:spacing w:val="-1"/>
          <w:sz w:val="28"/>
          <w:szCs w:val="28"/>
          <w:bdr w:val="none" w:color="auto" w:sz="0" w:space="0"/>
          <w:shd w:val="clear" w:fill="FFFFFF"/>
        </w:rPr>
        <w:t>月下旬到</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6</w:t>
      </w:r>
      <w:r>
        <w:rPr>
          <w:rFonts w:hint="default" w:ascii="仿宋_GB2312" w:hAnsi="Calibri" w:eastAsia="仿宋_GB2312" w:cs="仿宋_GB2312"/>
          <w:i w:val="0"/>
          <w:iCs w:val="0"/>
          <w:caps w:val="0"/>
          <w:color w:val="333333"/>
          <w:spacing w:val="-1"/>
          <w:sz w:val="28"/>
          <w:szCs w:val="28"/>
          <w:bdr w:val="none" w:color="auto" w:sz="0" w:space="0"/>
          <w:shd w:val="clear" w:fill="FFFFFF"/>
        </w:rPr>
        <w:t>月中旬，各学校按要求组织实施，制定竞聘方案、优化完善评分细则并经教代会通过，报社会事业局核准后，组织竞聘。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3.2021</w:t>
      </w:r>
      <w:r>
        <w:rPr>
          <w:rFonts w:hint="default" w:ascii="仿宋_GB2312" w:hAnsi="Calibri" w:eastAsia="仿宋_GB2312" w:cs="仿宋_GB2312"/>
          <w:i w:val="0"/>
          <w:iCs w:val="0"/>
          <w:caps w:val="0"/>
          <w:color w:val="333333"/>
          <w:spacing w:val="-1"/>
          <w:sz w:val="28"/>
          <w:szCs w:val="28"/>
          <w:bdr w:val="none" w:color="auto" w:sz="0" w:space="0"/>
          <w:shd w:val="clear" w:fill="FFFFFF"/>
        </w:rPr>
        <w:t>年</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6</w:t>
      </w:r>
      <w:r>
        <w:rPr>
          <w:rFonts w:hint="default" w:ascii="仿宋_GB2312" w:hAnsi="Calibri" w:eastAsia="仿宋_GB2312" w:cs="仿宋_GB2312"/>
          <w:i w:val="0"/>
          <w:iCs w:val="0"/>
          <w:caps w:val="0"/>
          <w:color w:val="333333"/>
          <w:spacing w:val="-1"/>
          <w:sz w:val="28"/>
          <w:szCs w:val="28"/>
          <w:bdr w:val="none" w:color="auto" w:sz="0" w:space="0"/>
          <w:shd w:val="clear" w:fill="FFFFFF"/>
        </w:rPr>
        <w:t>月下旬，各学校根据竞聘结果，填报各类审批表，获社会事业局审批同意后办理聘岗手续。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4.2021</w:t>
      </w:r>
      <w:r>
        <w:rPr>
          <w:rFonts w:hint="default" w:ascii="仿宋_GB2312" w:hAnsi="Calibri" w:eastAsia="仿宋_GB2312" w:cs="仿宋_GB2312"/>
          <w:i w:val="0"/>
          <w:iCs w:val="0"/>
          <w:caps w:val="0"/>
          <w:color w:val="333333"/>
          <w:spacing w:val="-1"/>
          <w:sz w:val="28"/>
          <w:szCs w:val="28"/>
          <w:bdr w:val="none" w:color="auto" w:sz="0" w:space="0"/>
          <w:shd w:val="clear" w:fill="FFFFFF"/>
        </w:rPr>
        <w:t>年</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7</w:t>
      </w:r>
      <w:r>
        <w:rPr>
          <w:rFonts w:hint="default" w:ascii="仿宋_GB2312" w:hAnsi="Calibri" w:eastAsia="仿宋_GB2312" w:cs="仿宋_GB2312"/>
          <w:i w:val="0"/>
          <w:iCs w:val="0"/>
          <w:caps w:val="0"/>
          <w:color w:val="333333"/>
          <w:spacing w:val="-1"/>
          <w:sz w:val="28"/>
          <w:szCs w:val="28"/>
          <w:bdr w:val="none" w:color="auto" w:sz="0" w:space="0"/>
          <w:shd w:val="clear" w:fill="FFFFFF"/>
        </w:rPr>
        <w:t>月，兑现工资待遇。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both"/>
        <w:textAlignment w:val="auto"/>
        <w:rPr>
          <w:rFonts w:hint="default" w:ascii="sans-serif" w:hAnsi="sans-serif" w:eastAsia="sans-serif" w:cs="sans-serif"/>
          <w:i w:val="0"/>
          <w:iCs w:val="0"/>
          <w:caps w:val="0"/>
          <w:color w:val="333333"/>
          <w:spacing w:val="-1"/>
          <w:sz w:val="28"/>
          <w:szCs w:val="28"/>
        </w:rPr>
      </w:pPr>
      <w:r>
        <w:rPr>
          <w:rFonts w:hint="default" w:ascii="仿宋_GB2312" w:hAnsi="Calibri" w:eastAsia="仿宋_GB2312" w:cs="仿宋_GB2312"/>
          <w:i w:val="0"/>
          <w:iCs w:val="0"/>
          <w:caps w:val="0"/>
          <w:color w:val="333333"/>
          <w:spacing w:val="-1"/>
          <w:sz w:val="28"/>
          <w:szCs w:val="28"/>
          <w:bdr w:val="none" w:color="auto" w:sz="0" w:space="0"/>
          <w:shd w:val="clear" w:fill="FFFFFF"/>
        </w:rPr>
        <w:t>各单位要严格按照规定程序操作，对不按规定操作的，岗位竞聘工作视为无效，重新依规开展竞聘，并追究有关人员责任。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0"/>
        <w:jc w:val="center"/>
        <w:textAlignment w:val="auto"/>
        <w:rPr>
          <w:rFonts w:hint="default" w:ascii="sans-serif" w:hAnsi="sans-serif" w:eastAsia="sans-serif" w:cs="sans-serif"/>
          <w:i w:val="0"/>
          <w:iCs w:val="0"/>
          <w:caps w:val="0"/>
          <w:color w:val="333333"/>
          <w:spacing w:val="-1"/>
          <w:sz w:val="28"/>
          <w:szCs w:val="28"/>
        </w:rPr>
      </w:pPr>
      <w:r>
        <w:rPr>
          <w:rFonts w:hint="default" w:ascii="Calibri" w:hAnsi="Calibri" w:eastAsia="sans-serif" w:cs="Calibri"/>
          <w:i w:val="0"/>
          <w:iCs w:val="0"/>
          <w:caps w:val="0"/>
          <w:color w:val="333333"/>
          <w:spacing w:val="-1"/>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0"/>
        <w:jc w:val="center"/>
        <w:textAlignment w:val="auto"/>
        <w:rPr>
          <w:rFonts w:hint="default" w:ascii="sans-serif" w:hAnsi="sans-serif" w:eastAsia="sans-serif" w:cs="sans-serif"/>
          <w:i w:val="0"/>
          <w:iCs w:val="0"/>
          <w:caps w:val="0"/>
          <w:color w:val="333333"/>
          <w:spacing w:val="-1"/>
          <w:sz w:val="28"/>
          <w:szCs w:val="28"/>
        </w:rPr>
      </w:pPr>
      <w:r>
        <w:rPr>
          <w:rFonts w:hint="default" w:ascii="sans-serif" w:hAnsi="sans-serif" w:eastAsia="sans-serif" w:cs="sans-serif"/>
          <w:i w:val="0"/>
          <w:iCs w:val="0"/>
          <w:caps w:val="0"/>
          <w:color w:val="333333"/>
          <w:spacing w:val="-1"/>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right="0"/>
        <w:jc w:val="right"/>
        <w:textAlignment w:val="auto"/>
        <w:rPr>
          <w:rFonts w:hint="default" w:ascii="sans-serif" w:hAnsi="sans-serif" w:eastAsia="sans-serif" w:cs="sans-serif"/>
          <w:i w:val="0"/>
          <w:iCs w:val="0"/>
          <w:caps w:val="0"/>
          <w:color w:val="333333"/>
          <w:spacing w:val="-1"/>
          <w:sz w:val="28"/>
          <w:szCs w:val="28"/>
        </w:rPr>
      </w:pPr>
      <w:bookmarkStart w:id="0" w:name="_GoBack"/>
      <w:bookmarkEnd w:id="0"/>
      <w:r>
        <w:rPr>
          <w:rFonts w:hint="default" w:ascii="仿宋_GB2312" w:hAnsi="Calibri" w:eastAsia="仿宋_GB2312" w:cs="仿宋_GB2312"/>
          <w:i w:val="0"/>
          <w:iCs w:val="0"/>
          <w:caps w:val="0"/>
          <w:color w:val="333333"/>
          <w:spacing w:val="-1"/>
          <w:sz w:val="28"/>
          <w:szCs w:val="28"/>
          <w:bdr w:val="none" w:color="auto" w:sz="0" w:space="0"/>
          <w:shd w:val="clear" w:fill="FFFFFF"/>
        </w:rPr>
        <w:t>常州经开区社会事业局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0" w:beforeAutospacing="0" w:after="50" w:afterAutospacing="0" w:line="400" w:lineRule="exact"/>
        <w:ind w:left="0" w:right="0" w:firstLine="640"/>
        <w:jc w:val="right"/>
        <w:textAlignment w:val="auto"/>
        <w:rPr>
          <w:rFonts w:hint="default" w:ascii="sans-serif" w:hAnsi="sans-serif" w:eastAsia="sans-serif" w:cs="sans-serif"/>
          <w:i w:val="0"/>
          <w:iCs w:val="0"/>
          <w:caps w:val="0"/>
          <w:color w:val="333333"/>
          <w:spacing w:val="-1"/>
          <w:sz w:val="12"/>
          <w:szCs w:val="12"/>
        </w:rPr>
      </w:pP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2021</w:t>
      </w:r>
      <w:r>
        <w:rPr>
          <w:rFonts w:hint="default" w:ascii="仿宋_GB2312" w:hAnsi="Calibri" w:eastAsia="仿宋_GB2312" w:cs="仿宋_GB2312"/>
          <w:i w:val="0"/>
          <w:iCs w:val="0"/>
          <w:caps w:val="0"/>
          <w:color w:val="333333"/>
          <w:spacing w:val="-1"/>
          <w:sz w:val="28"/>
          <w:szCs w:val="28"/>
          <w:bdr w:val="none" w:color="auto" w:sz="0" w:space="0"/>
          <w:shd w:val="clear" w:fill="FFFFFF"/>
        </w:rPr>
        <w:t>年</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5</w:t>
      </w:r>
      <w:r>
        <w:rPr>
          <w:rFonts w:hint="default" w:ascii="仿宋_GB2312" w:hAnsi="Calibri" w:eastAsia="仿宋_GB2312" w:cs="仿宋_GB2312"/>
          <w:i w:val="0"/>
          <w:iCs w:val="0"/>
          <w:caps w:val="0"/>
          <w:color w:val="333333"/>
          <w:spacing w:val="-1"/>
          <w:sz w:val="28"/>
          <w:szCs w:val="28"/>
          <w:bdr w:val="none" w:color="auto" w:sz="0" w:space="0"/>
          <w:shd w:val="clear" w:fill="FFFFFF"/>
        </w:rPr>
        <w:t>月</w:t>
      </w:r>
      <w:r>
        <w:rPr>
          <w:rFonts w:hint="default" w:ascii="Times New Roman" w:hAnsi="Times New Roman" w:eastAsia="sans-serif" w:cs="Times New Roman"/>
          <w:i w:val="0"/>
          <w:iCs w:val="0"/>
          <w:caps w:val="0"/>
          <w:color w:val="333333"/>
          <w:spacing w:val="-1"/>
          <w:sz w:val="28"/>
          <w:szCs w:val="28"/>
          <w:bdr w:val="none" w:color="auto" w:sz="0" w:space="0"/>
          <w:shd w:val="clear" w:fill="FFFFFF"/>
          <w:lang w:val="en-US"/>
        </w:rPr>
        <w:t>10</w:t>
      </w:r>
      <w:r>
        <w:rPr>
          <w:rFonts w:hint="default" w:ascii="仿宋_GB2312" w:hAnsi="Calibri" w:eastAsia="仿宋_GB2312" w:cs="仿宋_GB2312"/>
          <w:i w:val="0"/>
          <w:iCs w:val="0"/>
          <w:caps w:val="0"/>
          <w:color w:val="333333"/>
          <w:spacing w:val="-1"/>
          <w:sz w:val="28"/>
          <w:szCs w:val="28"/>
          <w:bdr w:val="none" w:color="auto" w:sz="0" w:space="0"/>
          <w:shd w:val="clear" w:fill="FFFFFF"/>
        </w:rPr>
        <w:t>日</w:t>
      </w:r>
    </w:p>
    <w:p>
      <w:pPr>
        <w:rPr>
          <w:rFonts w:ascii="PingFangSC-Regular" w:hAnsi="PingFangSC-Regular" w:eastAsia="PingFangSC-Regular" w:cs="PingFangSC-Regular"/>
          <w:i w:val="0"/>
          <w:iCs w:val="0"/>
          <w:caps w:val="0"/>
          <w:color w:val="333333"/>
          <w:spacing w:val="-1"/>
          <w:sz w:val="14"/>
          <w:szCs w:val="1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44881"/>
    <w:rsid w:val="07720BC8"/>
    <w:rsid w:val="42F10C2A"/>
    <w:rsid w:val="6E344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2021-05-10T22:39:00Z</dcterms:created>
  <dc:creator>王国伟</dc:creator>
  <cp:lastModifiedBy>王国伟</cp:lastModifiedBy>
  <cp:lastPrinted>2021-05-10T23:52:27Z</cp:lastPrinted>
  <dcterms:modified xsi:type="dcterms:W3CDTF">2021-05-10T23:57:54Z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02AEFA0ABFFA4E55BD19440322F1F2D4</vt:lpwstr>
  </property>
</Properties>
</file>