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67" w:rsidRDefault="00B10BB5" w:rsidP="00B10BB5">
      <w:pPr>
        <w:spacing w:line="600" w:lineRule="exact"/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</w:pPr>
      <w:r w:rsidRPr="00B10BB5"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附件：</w:t>
      </w:r>
    </w:p>
    <w:p w:rsidR="00B10BB5" w:rsidRPr="00B10BB5" w:rsidRDefault="00B10BB5" w:rsidP="00B10BB5">
      <w:pPr>
        <w:pStyle w:val="a0"/>
      </w:pPr>
      <w:bookmarkStart w:id="0" w:name="_GoBack"/>
      <w:bookmarkEnd w:id="0"/>
    </w:p>
    <w:p w:rsidR="00D60667" w:rsidRDefault="008B4CA3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44"/>
          <w:szCs w:val="44"/>
        </w:rPr>
        <w:t>关于举办</w:t>
      </w:r>
      <w:r>
        <w:rPr>
          <w:rFonts w:ascii="方正小标宋简体" w:eastAsia="方正小标宋简体" w:hAnsi="方正小标宋简体" w:cs="方正小标宋简体" w:hint="eastAsia"/>
          <w:spacing w:val="-4"/>
          <w:sz w:val="44"/>
          <w:szCs w:val="44"/>
        </w:rPr>
        <w:t>全省教职工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“唱党歌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颂党恩”</w:t>
      </w:r>
    </w:p>
    <w:p w:rsidR="00D60667" w:rsidRDefault="008B4CA3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歌手大赛的通知</w:t>
      </w:r>
    </w:p>
    <w:p w:rsidR="00D60667" w:rsidRDefault="00D60667">
      <w:pPr>
        <w:pStyle w:val="a0"/>
      </w:pPr>
    </w:p>
    <w:p w:rsidR="00D60667" w:rsidRDefault="008B4CA3">
      <w:pPr>
        <w:spacing w:line="600" w:lineRule="exact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各设区市教育工会，各直属高校、科研院所工会：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根据省总工会《关于举办庆祝中国共产党成立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周年全省职工“唱党歌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颂党恩”歌手大赛》部署安排，经研究，决定在全省教职工中开展“唱党歌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颂党恩”歌手大赛，现将有关事项通知如下：</w:t>
      </w:r>
    </w:p>
    <w:p w:rsidR="00D60667" w:rsidRDefault="008B4CA3">
      <w:pPr>
        <w:spacing w:line="60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一、活动主旨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坚持以习近平新时代中国特色社会主义思想为指导，深入学习宣传贯彻党的十九届五中全会和习近平总书记在全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国劳模大会上的重要讲话精神，以庆祝中国共产党成立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 xml:space="preserve">100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周年为契机，通过教职工歌唱比赛，歌颂共产党的丰功伟绩，激发全省教职工爱党爱国爱社会主义情怀，激发建功立业的使命感和责任感，团结引领广大教职工在推动教育科技事业高质量发展、实现“两争一前列”目标要求中贡献智慧和力量，以优异成绩迎接中国共产党百年华诞。</w:t>
      </w:r>
    </w:p>
    <w:p w:rsidR="00D60667" w:rsidRDefault="008B4CA3">
      <w:pPr>
        <w:spacing w:line="60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二、参赛对象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全省教科系统在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1961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日—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2003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日之间出生的在职职工参加，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高校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声乐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教师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、艺术院团的专业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歌唱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演员、唱片公司的签约歌手等不作为参赛对象。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lastRenderedPageBreak/>
        <w:t>三、比赛流程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bCs/>
          <w:color w:val="000000"/>
          <w:kern w:val="0"/>
          <w:sz w:val="32"/>
          <w:szCs w:val="32"/>
        </w:rPr>
        <w:t>初赛。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月下旬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-4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月底：各设区市教育工会、直属高校和科研院所工会根据要求自行征集演唱视频，选送推荐优秀视频进入复赛。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bCs/>
          <w:color w:val="000000"/>
          <w:kern w:val="0"/>
          <w:sz w:val="32"/>
          <w:szCs w:val="32"/>
        </w:rPr>
        <w:t>复赛。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日：根据各地区、各单位选送推荐的视频组织相关专家评审，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评选出各组别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优胜视频</w:t>
      </w:r>
      <w:r>
        <w:rPr>
          <w:rFonts w:ascii="仿宋_GB2312" w:eastAsia="仿宋_GB2312" w:hAnsi="仿宋_GB2312" w:cs="仿宋_GB2312" w:hint="eastAsia"/>
          <w:bCs/>
          <w:color w:val="000000" w:themeColor="text1"/>
          <w:kern w:val="0"/>
          <w:sz w:val="32"/>
          <w:szCs w:val="32"/>
        </w:rPr>
        <w:t>作品若干。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bCs/>
          <w:color w:val="000000"/>
          <w:kern w:val="0"/>
          <w:sz w:val="32"/>
          <w:szCs w:val="32"/>
        </w:rPr>
        <w:t>决赛。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月下旬：组织复赛部分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优胜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视频的演唱选手进行现场决赛，</w:t>
      </w:r>
      <w:r>
        <w:rPr>
          <w:rFonts w:ascii="仿宋_GB2312" w:eastAsia="仿宋_GB2312" w:hAnsi="仿宋_GB2312" w:cs="仿宋_GB2312" w:hint="eastAsia"/>
          <w:bCs/>
          <w:color w:val="121212"/>
          <w:kern w:val="0"/>
          <w:sz w:val="32"/>
          <w:szCs w:val="32"/>
        </w:rPr>
        <w:t>最终产生获奖等次，并给予适当奖励。最后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结合教科实际，推荐视频质量、演唱水平俱佳的选手代表省教科工会参加全省职工歌手大赛。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四、比赛办法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本次大赛分美声、民族、流行、组合演唱四个组别，其中美声、民族、流行组为独唱，组合唱每组不得超过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人。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参赛曲目必须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突出大赛主题、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符合主旋律，内容健康向上，格调高雅、清新。复赛和决赛必须唱同一首歌曲。鼓励原创，对原创作品酌情加分，原创作品需在初评时提供歌谱歌词电子版。初赛演唱视频由参赛选手自行录制、演绎。决赛现场一律使用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 xml:space="preserve"> mp3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伴奏（不得有原唱、不能为消音伴奏），参赛歌手不得对口型假唱，不得使用伴舞和视频背景。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五、组织要求</w:t>
      </w:r>
    </w:p>
    <w:p w:rsidR="00D60667" w:rsidRDefault="008B4CA3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本次活动由省教科工会主办，南京邮电大学工会承办。各单位要高度重视，</w:t>
      </w:r>
      <w:r>
        <w:rPr>
          <w:rFonts w:ascii="仿宋_GB2312" w:eastAsia="仿宋_GB2312" w:hAnsi="Helvetica Neue" w:hint="eastAsia"/>
          <w:color w:val="000000"/>
          <w:spacing w:val="12"/>
          <w:sz w:val="32"/>
          <w:szCs w:val="32"/>
          <w:shd w:val="clear" w:color="auto" w:fill="FFFFFF"/>
        </w:rPr>
        <w:t>认真</w:t>
      </w:r>
      <w:r>
        <w:rPr>
          <w:rFonts w:ascii="仿宋_GB2312" w:eastAsia="仿宋_GB2312" w:hAnsi="Helvetica Neue" w:hint="eastAsia"/>
          <w:color w:val="000000"/>
          <w:spacing w:val="12"/>
          <w:sz w:val="32"/>
          <w:szCs w:val="32"/>
          <w:shd w:val="clear" w:color="auto" w:fill="FFFFFF"/>
        </w:rPr>
        <w:t>部署，精心组织，</w:t>
      </w:r>
      <w:r>
        <w:rPr>
          <w:rFonts w:ascii="仿宋_GB2312" w:eastAsia="仿宋_GB2312" w:hAnsi="微软雅黑" w:hint="eastAsia"/>
          <w:color w:val="000000"/>
          <w:spacing w:val="10"/>
          <w:sz w:val="32"/>
          <w:szCs w:val="32"/>
          <w:shd w:val="clear" w:color="auto" w:fill="FFFFFF"/>
        </w:rPr>
        <w:t>按时间节点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做好演唱视频的选送推荐工作，加强对演唱内容、形式和水平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lastRenderedPageBreak/>
        <w:t>等方面把关，确保作品质量和效果。非主旋律演唱曲目不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得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选送推荐。</w:t>
      </w:r>
    </w:p>
    <w:p w:rsidR="00D60667" w:rsidRDefault="008B4CA3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省教科工会将对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部分获奖作品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通过相关网络媒体进行展示和宣传。同时，鼓励有条件的单位在本单位微信公众号等网络平台进行作品宣传、展示。本会拥有参加评选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视频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的宣传、展播和出版权。</w:t>
      </w:r>
      <w:r>
        <w:rPr>
          <w:rFonts w:ascii="仿宋_GB2312" w:eastAsia="仿宋_GB2312" w:hAnsi="仿宋_GB2312" w:cs="仿宋_GB2312"/>
          <w:bCs/>
          <w:color w:val="00000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各设区市教育工会选送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3-5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个演唱视频，每组别参赛作品不能超过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个，每位参赛歌手仅限演唱一首歌曲；直属高校和科研院所工会选送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1-2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个演唱视频，每组别参赛作品不能超过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个，每位参赛歌手仅限演唱一首歌曲（不接收个人报送，不接收多条线报送）。请将作品压缩打包，于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日前将汇总表和演唱视频报送南京邮电大学工会。</w:t>
      </w:r>
    </w:p>
    <w:p w:rsidR="00D60667" w:rsidRDefault="008B4CA3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视频要求：高清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 xml:space="preserve">MP4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格式，画面比例建议为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 xml:space="preserve"> 16:9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，画面无明显抖动，声音清晰，</w:t>
      </w:r>
      <w:r>
        <w:rPr>
          <w:rFonts w:ascii="仿宋_GB2312" w:eastAsia="仿宋_GB2312" w:hAnsi="仿宋_GB2312" w:cs="仿宋_GB2312" w:hint="eastAsia"/>
          <w:bCs/>
          <w:color w:val="121212"/>
          <w:kern w:val="0"/>
          <w:sz w:val="32"/>
          <w:szCs w:val="32"/>
        </w:rPr>
        <w:t>便于播放。视频影像内容主要展现演唱者原生态演唱水平和表演方式。为方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便网上展示，请同时上传压缩后的视频文件，大小不得超过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M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。作品以“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工会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歌曲题目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姓名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32"/>
          <w:szCs w:val="32"/>
        </w:rPr>
        <w:t>联系方式”命名，格式不对则不予参赛。</w:t>
      </w:r>
    </w:p>
    <w:p w:rsidR="00D60667" w:rsidRDefault="008B4CA3">
      <w:pPr>
        <w:pStyle w:val="a7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2"/>
          <w:sz w:val="32"/>
          <w:szCs w:val="32"/>
        </w:rPr>
        <w:t>邮箱：</w:t>
      </w:r>
      <w:hyperlink r:id="rId8" w:history="1">
        <w:r>
          <w:rPr>
            <w:rStyle w:val="a8"/>
            <w:rFonts w:ascii="Times New Roman" w:eastAsia="仿宋_GB2312" w:hAnsi="Times New Roman" w:cs="Times New Roman"/>
            <w:bCs/>
            <w:color w:val="auto"/>
            <w:kern w:val="2"/>
            <w:sz w:val="32"/>
            <w:szCs w:val="32"/>
            <w:u w:val="none"/>
          </w:rPr>
          <w:t>jssjkgh@vip.163.com</w:t>
        </w:r>
        <w:r>
          <w:rPr>
            <w:rStyle w:val="a8"/>
            <w:rFonts w:ascii="Times New Roman" w:eastAsia="仿宋_GB2312" w:hAnsi="Times New Roman" w:cs="Times New Roman"/>
            <w:bCs/>
            <w:color w:val="auto"/>
            <w:kern w:val="2"/>
            <w:sz w:val="32"/>
            <w:szCs w:val="32"/>
            <w:u w:val="none"/>
          </w:rPr>
          <w:t>。</w:t>
        </w:r>
      </w:hyperlink>
    </w:p>
    <w:p w:rsidR="00D60667" w:rsidRDefault="008B4CA3">
      <w:pPr>
        <w:pStyle w:val="a7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2"/>
          <w:sz w:val="32"/>
          <w:szCs w:val="32"/>
        </w:rPr>
        <w:t>联系人：南京邮电大学工会印为民，电话</w:t>
      </w:r>
      <w:r>
        <w:rPr>
          <w:rFonts w:ascii="仿宋_GB2312" w:eastAsia="仿宋_GB2312" w:hAnsi="仿宋_GB2312" w:cs="仿宋_GB2312" w:hint="eastAsia"/>
          <w:bCs/>
          <w:color w:val="000000"/>
          <w:kern w:val="2"/>
          <w:sz w:val="32"/>
          <w:szCs w:val="32"/>
        </w:rPr>
        <w:t>025-85866365</w:t>
      </w:r>
      <w:r>
        <w:rPr>
          <w:rFonts w:ascii="仿宋_GB2312" w:eastAsia="仿宋_GB2312" w:hAnsi="仿宋_GB2312" w:cs="仿宋_GB2312" w:hint="eastAsia"/>
          <w:bCs/>
          <w:color w:val="000000"/>
          <w:kern w:val="2"/>
          <w:sz w:val="32"/>
          <w:szCs w:val="32"/>
        </w:rPr>
        <w:t>；省教科工会李雅君，电话</w:t>
      </w:r>
      <w:r>
        <w:rPr>
          <w:rFonts w:ascii="仿宋_GB2312" w:eastAsia="仿宋_GB2312" w:hAnsi="仿宋_GB2312" w:cs="仿宋_GB2312" w:hint="eastAsia"/>
          <w:bCs/>
          <w:color w:val="000000"/>
          <w:kern w:val="2"/>
          <w:sz w:val="32"/>
          <w:szCs w:val="32"/>
        </w:rPr>
        <w:t>025-83536268</w:t>
      </w:r>
      <w:r>
        <w:rPr>
          <w:rFonts w:ascii="仿宋_GB2312" w:eastAsia="仿宋_GB2312" w:hAnsi="仿宋_GB2312" w:cs="仿宋_GB2312" w:hint="eastAsia"/>
          <w:bCs/>
          <w:color w:val="000000"/>
          <w:kern w:val="2"/>
          <w:sz w:val="32"/>
          <w:szCs w:val="32"/>
        </w:rPr>
        <w:t>。</w:t>
      </w:r>
    </w:p>
    <w:p w:rsidR="00D60667" w:rsidRDefault="008B4CA3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参加决赛人员名单根据复赛评选结果另行通知，决赛食宿费由省教科工会按有关规定承担，届时不安排接送站，请参演人员自行前往。</w:t>
      </w:r>
    </w:p>
    <w:p w:rsidR="00D60667" w:rsidRDefault="00D60667">
      <w:pPr>
        <w:pStyle w:val="a0"/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</w:p>
    <w:p w:rsidR="00D60667" w:rsidRDefault="008B4CA3">
      <w:pPr>
        <w:pStyle w:val="a0"/>
        <w:spacing w:line="600" w:lineRule="exact"/>
        <w:ind w:leftChars="303" w:left="1890" w:hangingChars="392" w:hanging="1254"/>
        <w:jc w:val="both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全省教职工“唱党歌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颂党恩”歌手大赛复、决赛评分规则</w:t>
      </w:r>
    </w:p>
    <w:p w:rsidR="00D60667" w:rsidRDefault="008B4CA3">
      <w:pPr>
        <w:spacing w:line="600" w:lineRule="exact"/>
        <w:ind w:left="1894" w:hangingChars="592" w:hanging="1894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 xml:space="preserve">          2.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全省教职工“唱党歌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颂党恩”歌手大赛初赛作品汇总表</w:t>
      </w:r>
    </w:p>
    <w:p w:rsidR="00D60667" w:rsidRDefault="00D60667">
      <w:pPr>
        <w:pStyle w:val="a7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bCs/>
          <w:color w:val="000000"/>
          <w:kern w:val="2"/>
          <w:sz w:val="32"/>
          <w:szCs w:val="32"/>
        </w:rPr>
      </w:pPr>
    </w:p>
    <w:p w:rsidR="00D60667" w:rsidRDefault="008B4CA3" w:rsidP="00B10BB5">
      <w:pPr>
        <w:spacing w:line="600" w:lineRule="exact"/>
        <w:ind w:firstLineChars="238" w:firstLine="762"/>
        <w:rPr>
          <w:rFonts w:ascii="仿宋" w:eastAsia="仿宋" w:hAnsi="仿宋"/>
          <w:sz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br/>
      </w:r>
      <w:r>
        <w:rPr>
          <w:rFonts w:ascii="仿宋" w:eastAsia="仿宋" w:hAnsi="仿宋" w:hint="eastAsia"/>
          <w:sz w:val="32"/>
        </w:rPr>
        <w:t xml:space="preserve">                         </w:t>
      </w:r>
      <w:r>
        <w:rPr>
          <w:rFonts w:ascii="仿宋" w:eastAsia="仿宋" w:hAnsi="仿宋" w:hint="eastAsia"/>
          <w:sz w:val="32"/>
        </w:rPr>
        <w:t>江苏省教育科技工会</w:t>
      </w:r>
    </w:p>
    <w:p w:rsidR="00D60667" w:rsidRDefault="008B4CA3">
      <w:pPr>
        <w:pStyle w:val="a4"/>
        <w:spacing w:line="600" w:lineRule="exact"/>
        <w:ind w:leftChars="0" w:left="0" w:firstLineChars="1300" w:firstLine="41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2021</w:t>
      </w:r>
      <w:r>
        <w:rPr>
          <w:rFonts w:ascii="仿宋" w:eastAsia="仿宋" w:hAnsi="仿宋" w:hint="eastAsia"/>
        </w:rPr>
        <w:t>年</w:t>
      </w:r>
      <w:r>
        <w:rPr>
          <w:rFonts w:ascii="仿宋" w:eastAsia="仿宋" w:hAnsi="仿宋" w:hint="eastAsia"/>
        </w:rPr>
        <w:t>3</w:t>
      </w:r>
      <w:r>
        <w:rPr>
          <w:rFonts w:ascii="仿宋" w:eastAsia="仿宋" w:hAnsi="仿宋" w:hint="eastAsia"/>
        </w:rPr>
        <w:t>月</w:t>
      </w:r>
      <w:r>
        <w:rPr>
          <w:rFonts w:ascii="仿宋" w:eastAsia="仿宋" w:hAnsi="仿宋" w:hint="eastAsia"/>
        </w:rPr>
        <w:t>25</w:t>
      </w:r>
      <w:r>
        <w:rPr>
          <w:rFonts w:ascii="仿宋" w:eastAsia="仿宋" w:hAnsi="仿宋" w:hint="eastAsia"/>
        </w:rPr>
        <w:t>日</w:t>
      </w:r>
    </w:p>
    <w:p w:rsidR="00D60667" w:rsidRDefault="00D60667">
      <w:pPr>
        <w:pStyle w:val="a0"/>
        <w:spacing w:line="600" w:lineRule="exact"/>
        <w:ind w:firstLineChars="200" w:firstLine="720"/>
        <w:jc w:val="both"/>
      </w:pPr>
    </w:p>
    <w:p w:rsidR="00D60667" w:rsidRDefault="00D60667">
      <w:pPr>
        <w:spacing w:line="560" w:lineRule="exact"/>
        <w:ind w:rightChars="-44" w:right="-92" w:firstLineChars="200" w:firstLine="640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</w:p>
    <w:p w:rsidR="00D60667" w:rsidRDefault="00D60667">
      <w:pPr>
        <w:pStyle w:val="1"/>
        <w:tabs>
          <w:tab w:val="left" w:pos="1123"/>
        </w:tabs>
        <w:ind w:left="0" w:rightChars="-44" w:right="-92" w:firstLine="0"/>
        <w:jc w:val="left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  <w:lang w:val="en-US" w:bidi="ar-SA"/>
        </w:rPr>
      </w:pPr>
    </w:p>
    <w:p w:rsidR="00D60667" w:rsidRDefault="00D60667">
      <w:pPr>
        <w:spacing w:line="600" w:lineRule="exact"/>
        <w:ind w:rightChars="-44" w:right="-92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</w:p>
    <w:p w:rsidR="00D60667" w:rsidRDefault="00D60667">
      <w:pPr>
        <w:pStyle w:val="a0"/>
        <w:ind w:rightChars="-44" w:right="-92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</w:p>
    <w:p w:rsidR="00D60667" w:rsidRDefault="00D60667">
      <w:pPr>
        <w:pStyle w:val="a0"/>
        <w:ind w:rightChars="-44" w:right="-92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</w:p>
    <w:p w:rsidR="00D60667" w:rsidRDefault="00D60667">
      <w:pPr>
        <w:pStyle w:val="a0"/>
        <w:ind w:rightChars="-44" w:right="-92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</w:p>
    <w:p w:rsidR="00D60667" w:rsidRDefault="00D60667">
      <w:pPr>
        <w:pStyle w:val="a0"/>
        <w:ind w:rightChars="-44" w:right="-92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</w:p>
    <w:p w:rsidR="00D60667" w:rsidRDefault="008B4CA3">
      <w:pPr>
        <w:ind w:rightChars="-44" w:right="-92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  <w:br w:type="page"/>
      </w:r>
    </w:p>
    <w:p w:rsidR="00D60667" w:rsidRDefault="008B4CA3">
      <w:pPr>
        <w:pStyle w:val="a0"/>
        <w:spacing w:before="30"/>
        <w:ind w:left="160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D60667" w:rsidRDefault="008B4CA3">
      <w:pPr>
        <w:pStyle w:val="a0"/>
        <w:spacing w:line="640" w:lineRule="exact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全省教职工“唱党歌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 xml:space="preserve"> 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颂党恩”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歌手大赛</w:t>
      </w:r>
    </w:p>
    <w:p w:rsidR="00D60667" w:rsidRDefault="008B4CA3">
      <w:pPr>
        <w:pStyle w:val="a0"/>
        <w:spacing w:line="64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复赛、决赛评分规则</w:t>
      </w:r>
    </w:p>
    <w:p w:rsidR="00D60667" w:rsidRDefault="00D60667">
      <w:pPr>
        <w:pStyle w:val="a0"/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D60667" w:rsidRDefault="008B4CA3">
      <w:pPr>
        <w:pStyle w:val="a0"/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本次大赛采用满分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100 </w:t>
      </w:r>
      <w:r>
        <w:rPr>
          <w:rFonts w:ascii="仿宋_GB2312" w:eastAsia="仿宋_GB2312" w:hAnsi="仿宋_GB2312" w:cs="仿宋_GB2312" w:hint="eastAsia"/>
          <w:sz w:val="32"/>
          <w:szCs w:val="32"/>
        </w:rPr>
        <w:t>分制。细则如下：</w:t>
      </w:r>
    </w:p>
    <w:p w:rsidR="00D60667" w:rsidRDefault="008B4CA3">
      <w:pPr>
        <w:pStyle w:val="a0"/>
        <w:spacing w:line="50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一、歌唱实力（</w:t>
      </w:r>
      <w:r>
        <w:rPr>
          <w:rFonts w:ascii="黑体" w:eastAsia="黑体" w:hAnsi="黑体" w:cs="黑体" w:hint="eastAsia"/>
          <w:sz w:val="32"/>
          <w:szCs w:val="32"/>
        </w:rPr>
        <w:t xml:space="preserve">70 </w:t>
      </w:r>
      <w:r>
        <w:rPr>
          <w:rFonts w:ascii="黑体" w:eastAsia="黑体" w:hAnsi="黑体" w:cs="黑体" w:hint="eastAsia"/>
          <w:sz w:val="32"/>
          <w:szCs w:val="32"/>
        </w:rPr>
        <w:t>分）</w:t>
      </w:r>
    </w:p>
    <w:p w:rsidR="00D60667" w:rsidRDefault="008B4CA3">
      <w:pPr>
        <w:pStyle w:val="a0"/>
        <w:tabs>
          <w:tab w:val="left" w:leader="hyphen" w:pos="6382"/>
        </w:tabs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音准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>20</w:t>
      </w:r>
      <w:r>
        <w:rPr>
          <w:rFonts w:ascii="仿宋_GB2312" w:eastAsia="仿宋_GB2312" w:hAnsi="仿宋_GB2312" w:cs="仿宋_GB2312" w:hint="eastAsia"/>
          <w:spacing w:val="-8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</w:p>
    <w:p w:rsidR="00D60667" w:rsidRDefault="008B4CA3">
      <w:pPr>
        <w:pStyle w:val="a0"/>
        <w:tabs>
          <w:tab w:val="left" w:leader="hyphen" w:pos="6382"/>
        </w:tabs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声音表情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>20</w:t>
      </w:r>
      <w:r>
        <w:rPr>
          <w:rFonts w:ascii="仿宋_GB2312" w:eastAsia="仿宋_GB2312" w:hAnsi="仿宋_GB2312" w:cs="仿宋_GB2312" w:hint="eastAsia"/>
          <w:spacing w:val="-8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</w:p>
    <w:p w:rsidR="00D60667" w:rsidRDefault="008B4CA3">
      <w:pPr>
        <w:pStyle w:val="a0"/>
        <w:tabs>
          <w:tab w:val="left" w:leader="hyphen" w:pos="6382"/>
        </w:tabs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节奏感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>10</w:t>
      </w:r>
      <w:r>
        <w:rPr>
          <w:rFonts w:ascii="仿宋_GB2312" w:eastAsia="仿宋_GB2312" w:hAnsi="仿宋_GB2312" w:cs="仿宋_GB2312" w:hint="eastAsia"/>
          <w:spacing w:val="-8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</w:p>
    <w:p w:rsidR="00D60667" w:rsidRDefault="008B4CA3">
      <w:pPr>
        <w:pStyle w:val="a0"/>
        <w:tabs>
          <w:tab w:val="left" w:leader="hyphen" w:pos="6382"/>
        </w:tabs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歌曲难度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>10</w:t>
      </w:r>
      <w:r>
        <w:rPr>
          <w:rFonts w:ascii="仿宋_GB2312" w:eastAsia="仿宋_GB2312" w:hAnsi="仿宋_GB2312" w:cs="仿宋_GB2312" w:hint="eastAsia"/>
          <w:spacing w:val="-8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</w:p>
    <w:p w:rsidR="00D60667" w:rsidRDefault="008B4CA3">
      <w:pPr>
        <w:pStyle w:val="a0"/>
        <w:tabs>
          <w:tab w:val="left" w:leader="hyphen" w:pos="6382"/>
        </w:tabs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气息咬字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>10</w:t>
      </w:r>
      <w:r>
        <w:rPr>
          <w:rFonts w:ascii="仿宋_GB2312" w:eastAsia="仿宋_GB2312" w:hAnsi="仿宋_GB2312" w:cs="仿宋_GB2312" w:hint="eastAsia"/>
          <w:spacing w:val="-8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</w:p>
    <w:p w:rsidR="00D60667" w:rsidRDefault="008B4CA3">
      <w:pPr>
        <w:pStyle w:val="a0"/>
        <w:spacing w:line="50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二、台风（</w:t>
      </w:r>
      <w:r>
        <w:rPr>
          <w:rFonts w:ascii="黑体" w:eastAsia="黑体" w:hAnsi="黑体" w:cs="黑体" w:hint="eastAsia"/>
          <w:sz w:val="32"/>
          <w:szCs w:val="32"/>
        </w:rPr>
        <w:t xml:space="preserve">30 </w:t>
      </w:r>
      <w:r>
        <w:rPr>
          <w:rFonts w:ascii="黑体" w:eastAsia="黑体" w:hAnsi="黑体" w:cs="黑体" w:hint="eastAsia"/>
          <w:sz w:val="32"/>
          <w:szCs w:val="32"/>
        </w:rPr>
        <w:t>分）</w:t>
      </w:r>
    </w:p>
    <w:p w:rsidR="00D60667" w:rsidRDefault="008B4CA3">
      <w:pPr>
        <w:pStyle w:val="a0"/>
        <w:tabs>
          <w:tab w:val="left" w:leader="hyphen" w:pos="6382"/>
        </w:tabs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个人气质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>10</w:t>
      </w:r>
      <w:r>
        <w:rPr>
          <w:rFonts w:ascii="仿宋_GB2312" w:eastAsia="仿宋_GB2312" w:hAnsi="仿宋_GB2312" w:cs="仿宋_GB2312" w:hint="eastAsia"/>
          <w:spacing w:val="-8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</w:p>
    <w:p w:rsidR="00D60667" w:rsidRDefault="008B4CA3">
      <w:pPr>
        <w:pStyle w:val="a0"/>
        <w:tabs>
          <w:tab w:val="left" w:leader="hyphen" w:pos="6382"/>
        </w:tabs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肢体语言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>10</w:t>
      </w:r>
      <w:r>
        <w:rPr>
          <w:rFonts w:ascii="仿宋_GB2312" w:eastAsia="仿宋_GB2312" w:hAnsi="仿宋_GB2312" w:cs="仿宋_GB2312" w:hint="eastAsia"/>
          <w:spacing w:val="-8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</w:p>
    <w:p w:rsidR="00D60667" w:rsidRDefault="008B4CA3">
      <w:pPr>
        <w:pStyle w:val="a0"/>
        <w:tabs>
          <w:tab w:val="left" w:leader="hyphen" w:pos="6382"/>
        </w:tabs>
        <w:spacing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与观众交流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>10</w:t>
      </w:r>
      <w:r>
        <w:rPr>
          <w:rFonts w:ascii="仿宋_GB2312" w:eastAsia="仿宋_GB2312" w:hAnsi="仿宋_GB2312" w:cs="仿宋_GB2312" w:hint="eastAsia"/>
          <w:spacing w:val="-81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</w:p>
    <w:p w:rsidR="00D60667" w:rsidRDefault="008B4CA3">
      <w:pPr>
        <w:pStyle w:val="a0"/>
        <w:spacing w:line="50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3"/>
          <w:sz w:val="32"/>
          <w:szCs w:val="32"/>
        </w:rPr>
        <w:t>满分标准：能准确把握作品风格有较好的表现力；歌曲旋律，有较好的音准，咬字清晰；对歌曲整体结构，节奏感把握到位；有较好的音色、音准和演唱技能，咬字清晰；根</w:t>
      </w:r>
      <w:r>
        <w:rPr>
          <w:rFonts w:ascii="仿宋_GB2312" w:eastAsia="仿宋_GB2312" w:hAnsi="仿宋_GB2312" w:cs="仿宋_GB2312" w:hint="eastAsia"/>
          <w:spacing w:val="-5"/>
          <w:sz w:val="32"/>
          <w:szCs w:val="32"/>
        </w:rPr>
        <w:t>据所演绎的作品，有较好的舞台呈现。选手音色好，演唱方</w:t>
      </w:r>
      <w:r>
        <w:rPr>
          <w:rFonts w:ascii="仿宋_GB2312" w:eastAsia="仿宋_GB2312" w:hAnsi="仿宋_GB2312" w:cs="仿宋_GB2312" w:hint="eastAsia"/>
          <w:spacing w:val="-17"/>
          <w:sz w:val="32"/>
          <w:szCs w:val="32"/>
        </w:rPr>
        <w:t>式符合歌曲特色；演绎歌曲时感情充沛，能展现歌曲的意境；</w:t>
      </w:r>
      <w:r>
        <w:rPr>
          <w:rFonts w:ascii="仿宋_GB2312" w:eastAsia="仿宋_GB2312" w:hAnsi="仿宋_GB2312" w:cs="仿宋_GB2312" w:hint="eastAsia"/>
          <w:sz w:val="32"/>
          <w:szCs w:val="32"/>
        </w:rPr>
        <w:t>演唱时的表情、手势、动作、搭配得体；组合的配合形式，</w:t>
      </w:r>
      <w:r>
        <w:rPr>
          <w:rFonts w:ascii="仿宋_GB2312" w:eastAsia="仿宋_GB2312" w:hAnsi="仿宋_GB2312" w:cs="仿宋_GB2312" w:hint="eastAsia"/>
          <w:spacing w:val="-2"/>
          <w:sz w:val="32"/>
          <w:szCs w:val="32"/>
        </w:rPr>
        <w:t>包括演唱配合和舞蹈动作配合；有较好的舞台气质，演绎歌曲时轻松自然。</w:t>
      </w:r>
    </w:p>
    <w:p w:rsidR="00D60667" w:rsidRDefault="008B4CA3">
      <w:pPr>
        <w:pStyle w:val="a0"/>
        <w:spacing w:line="500" w:lineRule="exact"/>
        <w:ind w:firstLine="640"/>
        <w:jc w:val="both"/>
        <w:rPr>
          <w:rFonts w:ascii="仿宋_GB2312" w:eastAsia="仿宋_GB2312" w:hAnsi="仿宋_GB2312" w:cs="仿宋_GB2312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打分办法：以上两部分总分为</w:t>
      </w: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pacing w:val="-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2"/>
          <w:sz w:val="32"/>
          <w:szCs w:val="32"/>
        </w:rPr>
        <w:t>分，根据选手取得分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数，去掉一个最高分去掉一个最低分，取平均分保留小数点</w:t>
      </w:r>
      <w:r>
        <w:rPr>
          <w:rFonts w:ascii="仿宋_GB2312" w:eastAsia="仿宋_GB2312" w:hAnsi="仿宋_GB2312" w:cs="仿宋_GB2312" w:hint="eastAsia"/>
          <w:spacing w:val="-43"/>
          <w:sz w:val="32"/>
          <w:szCs w:val="32"/>
        </w:rPr>
        <w:t>后</w:t>
      </w:r>
      <w:r>
        <w:rPr>
          <w:rFonts w:ascii="仿宋_GB2312" w:eastAsia="仿宋_GB2312" w:hAnsi="仿宋_GB2312" w:cs="仿宋_GB2312" w:hint="eastAsia"/>
          <w:spacing w:val="-43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位为该选手最后得分。</w:t>
      </w:r>
    </w:p>
    <w:p w:rsidR="00D60667" w:rsidRDefault="008B4CA3">
      <w:pPr>
        <w:rPr>
          <w:rFonts w:ascii="仿宋_GB2312" w:eastAsia="仿宋_GB2312" w:hAnsi="仿宋_GB2312" w:cs="仿宋_GB2312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br w:type="page"/>
      </w:r>
    </w:p>
    <w:p w:rsidR="00D60667" w:rsidRDefault="00D60667">
      <w:pPr>
        <w:pStyle w:val="a0"/>
        <w:sectPr w:rsidR="00D60667">
          <w:footerReference w:type="default" r:id="rId9"/>
          <w:pgSz w:w="11906" w:h="16838"/>
          <w:pgMar w:top="1440" w:right="17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D60667" w:rsidRDefault="008B4CA3">
      <w:pPr>
        <w:spacing w:line="580" w:lineRule="exac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2</w:t>
      </w:r>
    </w:p>
    <w:p w:rsidR="00D60667" w:rsidRDefault="00D60667">
      <w:pPr>
        <w:spacing w:line="580" w:lineRule="exact"/>
        <w:jc w:val="center"/>
        <w:rPr>
          <w:rFonts w:ascii="宋体" w:hAnsi="宋体"/>
          <w:b/>
          <w:color w:val="000000"/>
          <w:sz w:val="36"/>
          <w:szCs w:val="36"/>
        </w:rPr>
      </w:pPr>
    </w:p>
    <w:p w:rsidR="00D60667" w:rsidRDefault="008B4CA3">
      <w:pPr>
        <w:spacing w:line="58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全省教职工“唱党歌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 xml:space="preserve"> 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颂党恩”歌手大赛初赛作品汇总表</w:t>
      </w:r>
    </w:p>
    <w:p w:rsidR="00D60667" w:rsidRDefault="008B4CA3">
      <w:pPr>
        <w:spacing w:line="540" w:lineRule="exact"/>
        <w:jc w:val="center"/>
        <w:rPr>
          <w:rFonts w:ascii="仿宋_GB2312" w:eastAsia="仿宋_GB2312" w:hAnsi="仿宋_GB2312" w:cs="仿宋_GB2312"/>
          <w:color w:val="000000"/>
          <w:sz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</w:rPr>
        <w:t xml:space="preserve"> </w:t>
      </w:r>
    </w:p>
    <w:p w:rsidR="00D60667" w:rsidRDefault="008B4CA3">
      <w:pPr>
        <w:spacing w:line="500" w:lineRule="exact"/>
        <w:jc w:val="left"/>
        <w:rPr>
          <w:color w:val="000000"/>
          <w:sz w:val="22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</w:rPr>
        <w:t>联系人：</w:t>
      </w:r>
      <w:r>
        <w:rPr>
          <w:rFonts w:ascii="仿宋_GB2312" w:eastAsia="仿宋_GB2312" w:hAnsi="仿宋_GB2312" w:cs="仿宋_GB2312" w:hint="eastAsia"/>
          <w:color w:val="000000"/>
          <w:sz w:val="28"/>
        </w:rPr>
        <w:t xml:space="preserve">                          </w:t>
      </w:r>
      <w:r>
        <w:rPr>
          <w:rFonts w:ascii="仿宋_GB2312" w:eastAsia="仿宋_GB2312" w:hAnsi="仿宋_GB2312" w:cs="仿宋_GB2312" w:hint="eastAsia"/>
          <w:color w:val="000000"/>
          <w:sz w:val="28"/>
        </w:rPr>
        <w:t>联系电话：</w:t>
      </w:r>
      <w:r>
        <w:rPr>
          <w:rFonts w:ascii="仿宋_GB2312" w:eastAsia="仿宋_GB2312" w:hAnsi="仿宋_GB2312" w:cs="仿宋_GB2312" w:hint="eastAsia"/>
          <w:color w:val="000000"/>
          <w:sz w:val="28"/>
        </w:rPr>
        <w:t xml:space="preserve">                         </w:t>
      </w:r>
      <w:r>
        <w:rPr>
          <w:rFonts w:ascii="仿宋_GB2312" w:eastAsia="仿宋_GB2312" w:hAnsi="仿宋_GB2312" w:cs="仿宋_GB2312" w:hint="eastAsia"/>
          <w:color w:val="000000"/>
          <w:sz w:val="28"/>
        </w:rPr>
        <w:t>填表时间：</w:t>
      </w:r>
      <w:r>
        <w:rPr>
          <w:rFonts w:ascii="仿宋_GB2312" w:eastAsia="仿宋_GB2312" w:hAnsi="仿宋_GB2312" w:cs="仿宋_GB2312" w:hint="eastAsia"/>
          <w:color w:val="000000"/>
          <w:sz w:val="28"/>
        </w:rPr>
        <w:t>2021</w:t>
      </w:r>
      <w:r>
        <w:rPr>
          <w:rFonts w:ascii="仿宋_GB2312" w:eastAsia="仿宋_GB2312" w:hAnsi="仿宋_GB2312" w:cs="仿宋_GB2312" w:hint="eastAsia"/>
          <w:color w:val="000000"/>
          <w:sz w:val="28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28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28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28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28"/>
        </w:rPr>
        <w:t>日</w:t>
      </w:r>
    </w:p>
    <w:tbl>
      <w:tblPr>
        <w:tblpPr w:leftFromText="180" w:rightFromText="180" w:vertAnchor="text" w:horzAnchor="page" w:tblpX="1175" w:tblpY="145"/>
        <w:tblOverlap w:val="never"/>
        <w:tblW w:w="1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2408"/>
        <w:gridCol w:w="879"/>
        <w:gridCol w:w="2380"/>
        <w:gridCol w:w="1852"/>
        <w:gridCol w:w="748"/>
        <w:gridCol w:w="3226"/>
        <w:gridCol w:w="2731"/>
      </w:tblGrid>
      <w:tr w:rsidR="00D60667">
        <w:trPr>
          <w:trHeight w:val="1167"/>
        </w:trPr>
        <w:tc>
          <w:tcPr>
            <w:tcW w:w="733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序号</w:t>
            </w:r>
          </w:p>
        </w:tc>
        <w:tc>
          <w:tcPr>
            <w:tcW w:w="2408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推荐单位</w:t>
            </w:r>
          </w:p>
        </w:tc>
        <w:tc>
          <w:tcPr>
            <w:tcW w:w="879" w:type="dxa"/>
            <w:vAlign w:val="center"/>
          </w:tcPr>
          <w:p w:rsidR="00D60667" w:rsidRDefault="008B4CA3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演唱类别</w:t>
            </w:r>
          </w:p>
        </w:tc>
        <w:tc>
          <w:tcPr>
            <w:tcW w:w="2380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歌曲题目</w:t>
            </w:r>
          </w:p>
        </w:tc>
        <w:tc>
          <w:tcPr>
            <w:tcW w:w="1852" w:type="dxa"/>
            <w:vAlign w:val="center"/>
          </w:tcPr>
          <w:p w:rsidR="00D60667" w:rsidRDefault="008B4CA3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演唱者姓名</w:t>
            </w:r>
          </w:p>
        </w:tc>
        <w:tc>
          <w:tcPr>
            <w:tcW w:w="748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性别</w:t>
            </w:r>
          </w:p>
        </w:tc>
        <w:tc>
          <w:tcPr>
            <w:tcW w:w="3226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单位、职务</w:t>
            </w:r>
          </w:p>
        </w:tc>
        <w:tc>
          <w:tcPr>
            <w:tcW w:w="2731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联系方式</w:t>
            </w:r>
          </w:p>
        </w:tc>
      </w:tr>
      <w:tr w:rsidR="00D60667">
        <w:trPr>
          <w:trHeight w:val="616"/>
        </w:trPr>
        <w:tc>
          <w:tcPr>
            <w:tcW w:w="733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36"/>
              </w:rPr>
              <w:t>1</w:t>
            </w:r>
          </w:p>
        </w:tc>
        <w:tc>
          <w:tcPr>
            <w:tcW w:w="240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879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380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1852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74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3226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731" w:type="dxa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</w:tr>
      <w:tr w:rsidR="00D60667">
        <w:trPr>
          <w:trHeight w:val="616"/>
        </w:trPr>
        <w:tc>
          <w:tcPr>
            <w:tcW w:w="733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36"/>
              </w:rPr>
              <w:t>2</w:t>
            </w:r>
          </w:p>
        </w:tc>
        <w:tc>
          <w:tcPr>
            <w:tcW w:w="240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879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380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1852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74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3226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731" w:type="dxa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</w:tr>
      <w:tr w:rsidR="00D60667">
        <w:trPr>
          <w:trHeight w:val="616"/>
        </w:trPr>
        <w:tc>
          <w:tcPr>
            <w:tcW w:w="733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36"/>
              </w:rPr>
              <w:t>3</w:t>
            </w:r>
          </w:p>
        </w:tc>
        <w:tc>
          <w:tcPr>
            <w:tcW w:w="240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879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380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1852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74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3226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731" w:type="dxa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</w:tr>
      <w:tr w:rsidR="00D60667">
        <w:trPr>
          <w:trHeight w:val="616"/>
        </w:trPr>
        <w:tc>
          <w:tcPr>
            <w:tcW w:w="733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36"/>
              </w:rPr>
              <w:t>4</w:t>
            </w:r>
          </w:p>
        </w:tc>
        <w:tc>
          <w:tcPr>
            <w:tcW w:w="240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879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380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1852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74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3226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731" w:type="dxa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</w:tr>
      <w:tr w:rsidR="00D60667">
        <w:trPr>
          <w:trHeight w:val="636"/>
        </w:trPr>
        <w:tc>
          <w:tcPr>
            <w:tcW w:w="733" w:type="dxa"/>
            <w:vAlign w:val="center"/>
          </w:tcPr>
          <w:p w:rsidR="00D60667" w:rsidRDefault="008B4CA3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36"/>
              </w:rPr>
              <w:t>5</w:t>
            </w:r>
          </w:p>
        </w:tc>
        <w:tc>
          <w:tcPr>
            <w:tcW w:w="240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879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380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1852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748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3226" w:type="dxa"/>
            <w:vAlign w:val="center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  <w:tc>
          <w:tcPr>
            <w:tcW w:w="2731" w:type="dxa"/>
          </w:tcPr>
          <w:p w:rsidR="00D60667" w:rsidRDefault="00D60667">
            <w:pPr>
              <w:spacing w:line="580" w:lineRule="exact"/>
              <w:jc w:val="center"/>
              <w:rPr>
                <w:rFonts w:ascii="宋体" w:hAnsi="宋体"/>
                <w:b/>
                <w:color w:val="000000"/>
                <w:sz w:val="28"/>
                <w:szCs w:val="36"/>
              </w:rPr>
            </w:pPr>
          </w:p>
        </w:tc>
      </w:tr>
    </w:tbl>
    <w:p w:rsidR="00D60667" w:rsidRDefault="00D60667">
      <w:pPr>
        <w:pStyle w:val="a0"/>
        <w:spacing w:line="540" w:lineRule="exact"/>
        <w:jc w:val="both"/>
        <w:rPr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</w:pPr>
    </w:p>
    <w:sectPr w:rsidR="00D60667"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CA3" w:rsidRDefault="008B4CA3">
      <w:r>
        <w:separator/>
      </w:r>
    </w:p>
  </w:endnote>
  <w:endnote w:type="continuationSeparator" w:id="0">
    <w:p w:rsidR="008B4CA3" w:rsidRDefault="008B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667" w:rsidRDefault="008B4CA3">
    <w:pPr>
      <w:pStyle w:val="a0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6.05pt;margin-top:770.85pt;width:45.15pt;height:22.6pt;z-index:251659264;mso-position-horizontal:outside;mso-position-horizontal-relative:margin;mso-position-vertical-relative:page;mso-width-relative:page;mso-height-relative:page" o:gfxdata="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WawkjYAAAACQEAAA8AAAAAAAAAAQAgAAAAIgAAAGRycy9kb3ducmV2LnhtbFBLAQIU&#10;ABQAAAAIAIdO4kCzIc6pugEAAHEDAAAOAAAAAAAAAAEAIAAAACcBAABkcnMvZTJvRG9jLnhtbFBL&#10;BQYAAAAABgAGAFkBAABTBQAAAAAA&#10;" filled="f" stroked="f">
          <v:textbox inset="0,0,0,0">
            <w:txbxContent>
              <w:p w:rsidR="00D60667" w:rsidRDefault="008B4CA3">
                <w:pPr>
                  <w:spacing w:before="12"/>
                  <w:ind w:left="40"/>
                  <w:jc w:val="left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B10BB5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CA3" w:rsidRDefault="008B4CA3">
      <w:r>
        <w:separator/>
      </w:r>
    </w:p>
  </w:footnote>
  <w:footnote w:type="continuationSeparator" w:id="0">
    <w:p w:rsidR="008B4CA3" w:rsidRDefault="008B4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0667"/>
    <w:rsid w:val="008B4CA3"/>
    <w:rsid w:val="00B10BB5"/>
    <w:rsid w:val="00D6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jc w:val="center"/>
    </w:pPr>
    <w:rPr>
      <w:rFonts w:ascii="Times New Roman" w:hAnsi="Times New Roman" w:cs="Times New Roman"/>
      <w:sz w:val="36"/>
      <w:szCs w:val="36"/>
    </w:rPr>
  </w:style>
  <w:style w:type="paragraph" w:styleId="a4">
    <w:name w:val="Date"/>
    <w:basedOn w:val="a"/>
    <w:next w:val="a"/>
    <w:qFormat/>
    <w:pPr>
      <w:ind w:leftChars="2500" w:left="100"/>
    </w:pPr>
    <w:rPr>
      <w:rFonts w:ascii="仿宋_GB2312" w:eastAsia="仿宋_GB2312"/>
      <w:sz w:val="32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basedOn w:val="a1"/>
    <w:qFormat/>
    <w:rPr>
      <w:color w:val="0000FF"/>
      <w:u w:val="single"/>
    </w:rPr>
  </w:style>
  <w:style w:type="paragraph" w:customStyle="1" w:styleId="1">
    <w:name w:val="列出段落1"/>
    <w:basedOn w:val="a"/>
    <w:uiPriority w:val="1"/>
    <w:qFormat/>
    <w:pPr>
      <w:spacing w:before="171"/>
      <w:ind w:left="160" w:firstLine="640"/>
    </w:pPr>
    <w:rPr>
      <w:rFonts w:ascii="仿宋" w:eastAsia="仿宋" w:hAnsi="仿宋" w:cs="仿宋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sjkgh@vip.163.com&#12290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丹某某</dc:creator>
  <cp:lastModifiedBy>徐红兵</cp:lastModifiedBy>
  <cp:revision>13</cp:revision>
  <cp:lastPrinted>2021-03-25T17:15:00Z</cp:lastPrinted>
  <dcterms:created xsi:type="dcterms:W3CDTF">2021-03-22T11:04:00Z</dcterms:created>
  <dcterms:modified xsi:type="dcterms:W3CDTF">2021-03-29T01:31:00Z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2052-10.7.1</vt:lpwstr>
  </property>
  <property fmtid="{D5CDD505-2E9C-101B-9397-08002B2CF9AE}" pid="3" name="ICV">
    <vt:lpwstr>47045AB4F63D408AB4C9937A0CC81C8E</vt:lpwstr>
  </property>
</Properties>
</file>