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30" w:firstLineChars="300"/>
        <w:rPr>
          <w:rFonts w:hint="eastAsia"/>
        </w:rPr>
      </w:pPr>
      <w:r>
        <w:rPr>
          <w:rFonts w:hint="eastAsia"/>
        </w:rPr>
        <w:t>“幼儿学习发展的评价”——童谣教学+沙龙研讨</w:t>
      </w:r>
    </w:p>
    <w:p>
      <w:pPr>
        <w:rPr>
          <w:rFonts w:hint="eastAsia"/>
        </w:rPr>
      </w:pPr>
      <w:bookmarkStart w:id="0" w:name="_GoBack"/>
      <w:bookmarkEnd w:id="0"/>
      <w:r>
        <w:rPr>
          <w:rFonts w:hint="eastAsia"/>
        </w:rPr>
        <w:t>开场白：《纲要》中指出对幼儿发展状况的评估：1、明确评价的目的是了解幼儿的发展需要，一边提供更加适宜的帮助和指导。2、全面了解幼儿的发展状况，防要止片面性，忽略情感、社会性和实际能力的倾向。3、在日常活动与教育教学过程中采用自然的方法进行。平时观察所获的具有典型意义的幼儿行为表现和所积累的各种作品等，是评价的重要依据。4、承认和关注幼儿的个体差异避免用统一的标准评价不同的幼儿，在幼儿面前慎用横向的比较。5、以发展的眼光看待幼儿，既要了解现有水平，更要关注其发展的速度、特点和倾向。</w:t>
      </w:r>
    </w:p>
    <w:p>
      <w:pPr>
        <w:rPr>
          <w:rFonts w:hint="eastAsia"/>
        </w:rPr>
      </w:pPr>
    </w:p>
    <w:p>
      <w:pPr>
        <w:pStyle w:val="6"/>
        <w:ind w:left="420" w:firstLine="0" w:firstLineChars="0"/>
        <w:rPr>
          <w:rFonts w:hint="eastAsia"/>
        </w:rPr>
      </w:pPr>
      <w:r>
        <w:rPr>
          <w:rFonts w:hint="eastAsia"/>
        </w:rPr>
        <w:t>一、思日常，自由谈</w:t>
      </w:r>
    </w:p>
    <w:p>
      <w:pPr>
        <w:pStyle w:val="6"/>
        <w:ind w:left="420" w:firstLine="0" w:firstLineChars="0"/>
        <w:rPr>
          <w:rFonts w:hint="eastAsia"/>
        </w:rPr>
      </w:pPr>
    </w:p>
    <w:p>
      <w:pPr>
        <w:pStyle w:val="6"/>
        <w:ind w:left="420" w:firstLine="0" w:firstLineChars="0"/>
        <w:rPr>
          <w:rFonts w:hint="eastAsia"/>
        </w:rPr>
      </w:pPr>
      <w:r>
        <w:rPr>
          <w:rFonts w:hint="eastAsia"/>
        </w:rPr>
        <w:t>过渡句：依据第3个注意点，我们来谈谈日常的童谣活动中幼儿学习与发展的方向。（可以依据你日常的观察）</w:t>
      </w:r>
    </w:p>
    <w:p>
      <w:pPr>
        <w:pStyle w:val="6"/>
        <w:ind w:left="420" w:firstLine="0" w:firstLineChars="0"/>
        <w:rPr>
          <w:rFonts w:hint="eastAsia"/>
        </w:rPr>
      </w:pPr>
      <w:r>
        <w:rPr>
          <w:rFonts w:hint="eastAsia"/>
        </w:rPr>
        <w:t>小结：看来童谣系列活动的开展，发展了多个领域之间、目标之间的相互渗透和整合，能够促进幼儿身心群名协调发展，而不是片面追求某一方面或几方面的发展。</w:t>
      </w:r>
    </w:p>
    <w:p>
      <w:pPr>
        <w:rPr>
          <w:rFonts w:hint="eastAsia"/>
        </w:rPr>
      </w:pPr>
      <w:r>
        <w:rPr>
          <w:rFonts w:hint="eastAsia"/>
        </w:rPr>
        <w:t>二、依据课堂，理评价内容</w:t>
      </w:r>
    </w:p>
    <w:p>
      <w:pPr>
        <w:rPr>
          <w:rFonts w:hint="eastAsia"/>
        </w:rPr>
      </w:pPr>
      <w:r>
        <w:rPr>
          <w:rFonts w:hint="eastAsia"/>
        </w:rPr>
        <w:t>（一）看课堂，说想法</w:t>
      </w:r>
    </w:p>
    <w:p>
      <w:pPr>
        <w:rPr>
          <w:rFonts w:hint="eastAsia"/>
        </w:rPr>
      </w:pPr>
      <w:r>
        <w:rPr>
          <w:rFonts w:hint="eastAsia"/>
        </w:rPr>
        <w:t>过渡：那么我们聚焦今天呈现的童谣教学活动，说说在这次课堂中幼儿的学习与发展。</w:t>
      </w:r>
    </w:p>
    <w:p>
      <w:pPr>
        <w:rPr>
          <w:rFonts w:hint="eastAsia"/>
        </w:rPr>
      </w:pPr>
      <w:r>
        <w:rPr>
          <w:rFonts w:hint="eastAsia"/>
        </w:rPr>
        <w:t>小结：在我们的课堂里运用了一系列教育途径与方法帮助和促进幼儿学习与发展的，本节活动还是从多个领域、多个角度去促进幼儿的学习与发展的。</w:t>
      </w:r>
    </w:p>
    <w:p>
      <w:pPr>
        <w:rPr>
          <w:rFonts w:hint="eastAsia"/>
        </w:rPr>
      </w:pPr>
      <w:r>
        <w:rPr>
          <w:rFonts w:hint="eastAsia"/>
        </w:rPr>
        <w:t>（二）从课堂，推评价</w:t>
      </w:r>
    </w:p>
    <w:p>
      <w:pPr>
        <w:rPr>
          <w:rFonts w:hint="eastAsia"/>
        </w:rPr>
      </w:pPr>
      <w:r>
        <w:rPr>
          <w:rFonts w:hint="eastAsia"/>
        </w:rPr>
        <w:t>过渡：为了让我们在实施童谣系列活动中有具体的评价依据，我们之前梳理出了幼儿评价标准，这个幼儿评价指出了年龄段幼儿应该知道什么，能做什么，大致可以达到什么发展水平，指明了幼儿学习与发展的具体方向。</w:t>
      </w:r>
    </w:p>
    <w:p>
      <w:pPr>
        <w:pStyle w:val="6"/>
        <w:numPr>
          <w:ilvl w:val="0"/>
          <w:numId w:val="1"/>
        </w:numPr>
        <w:ind w:firstLineChars="0"/>
        <w:rPr>
          <w:rFonts w:hint="eastAsia"/>
        </w:rPr>
      </w:pPr>
      <w:r>
        <w:rPr>
          <w:rFonts w:hint="eastAsia"/>
        </w:rPr>
        <w:t>接下来请大家看一看我们梳理的评价标准，在结合我们今天的研讨与课堂，说说我们之前梳理的评价指标。</w:t>
      </w:r>
    </w:p>
    <w:p>
      <w:pPr>
        <w:rPr>
          <w:rFonts w:hint="eastAsia"/>
        </w:rPr>
      </w:pPr>
      <w:r>
        <w:rPr>
          <w:rFonts w:hint="eastAsia"/>
        </w:rPr>
        <w:t>（三）分小组，理评价</w:t>
      </w:r>
    </w:p>
    <w:p>
      <w:pPr>
        <w:rPr>
          <w:rFonts w:hint="eastAsia"/>
        </w:rPr>
      </w:pPr>
      <w:r>
        <w:rPr>
          <w:rFonts w:hint="eastAsia"/>
        </w:rPr>
        <w:t>过渡：对于我们之前梳理的各年龄段童谣幼儿评价中我们也发现了比较片面，那么我们今天分3组结合我们日常的实践及今天的课堂，重新梳理出小、中、大的童谣幼儿评价。</w:t>
      </w:r>
    </w:p>
    <w:p>
      <w:pPr>
        <w:tabs>
          <w:tab w:val="left" w:pos="1065"/>
        </w:tabs>
        <w:rPr>
          <w:rFonts w:hint="eastAsia"/>
        </w:rPr>
      </w:pPr>
    </w:p>
    <w:p>
      <w:pPr>
        <w:tabs>
          <w:tab w:val="left" w:pos="1065"/>
        </w:tabs>
        <w:rPr>
          <w:rFonts w:hint="eastAsia"/>
        </w:rPr>
      </w:pPr>
      <w:r>
        <w:rPr>
          <w:rFonts w:hint="eastAsia"/>
        </w:rPr>
        <w:t>课程目标评价：</w:t>
      </w:r>
    </w:p>
    <w:p>
      <w:pPr>
        <w:tabs>
          <w:tab w:val="left" w:pos="1065"/>
        </w:tabs>
        <w:rPr>
          <w:rFonts w:hint="eastAsia"/>
        </w:rPr>
      </w:pPr>
      <w:r>
        <w:rPr>
          <w:rFonts w:hint="eastAsia"/>
        </w:rPr>
        <w:t>1、</w:t>
      </w:r>
      <w:r>
        <w:rPr>
          <w:rFonts w:hint="eastAsia"/>
        </w:rPr>
        <w:tab/>
      </w:r>
      <w:r>
        <w:rPr>
          <w:rFonts w:hint="eastAsia"/>
        </w:rPr>
        <w:t>能够体现《纲要》、《指南》的游戏化精神，反映儿童学习与发展。</w:t>
      </w:r>
    </w:p>
    <w:p>
      <w:pPr>
        <w:tabs>
          <w:tab w:val="left" w:pos="1065"/>
        </w:tabs>
        <w:rPr>
          <w:rFonts w:hint="eastAsia"/>
        </w:rPr>
      </w:pPr>
      <w:r>
        <w:rPr>
          <w:rFonts w:hint="eastAsia"/>
        </w:rPr>
        <w:t>2、</w:t>
      </w:r>
      <w:r>
        <w:rPr>
          <w:rFonts w:hint="eastAsia"/>
        </w:rPr>
        <w:tab/>
      </w:r>
      <w:r>
        <w:rPr>
          <w:rFonts w:hint="eastAsia"/>
        </w:rPr>
        <w:t>符合幼儿年龄特点，有效发挥资源利用，挖掘活动教育价值。</w:t>
      </w:r>
    </w:p>
    <w:p>
      <w:pPr>
        <w:tabs>
          <w:tab w:val="left" w:pos="1065"/>
        </w:tabs>
        <w:rPr>
          <w:rFonts w:hint="eastAsia"/>
        </w:rPr>
      </w:pPr>
      <w:r>
        <w:rPr>
          <w:rFonts w:hint="eastAsia"/>
        </w:rPr>
        <w:t>3、</w:t>
      </w:r>
      <w:r>
        <w:rPr>
          <w:rFonts w:hint="eastAsia"/>
        </w:rPr>
        <w:tab/>
      </w:r>
      <w:r>
        <w:rPr>
          <w:rFonts w:hint="eastAsia"/>
        </w:rPr>
        <w:t>能够挖掘多个领域的教育目标，促进幼儿全面发展。</w:t>
      </w:r>
    </w:p>
    <w:p>
      <w:pPr>
        <w:tabs>
          <w:tab w:val="left" w:pos="1065"/>
        </w:tabs>
        <w:rPr>
          <w:rFonts w:hint="eastAsia"/>
        </w:rPr>
      </w:pPr>
      <w:r>
        <w:rPr>
          <w:rFonts w:hint="eastAsia"/>
        </w:rPr>
        <w:t>4、满足不同层次幼儿需要，关注幼儿的活动兴趣。</w:t>
      </w:r>
    </w:p>
    <w:p>
      <w:pPr>
        <w:tabs>
          <w:tab w:val="left" w:pos="1065"/>
        </w:tabs>
      </w:pPr>
    </w:p>
    <w:p>
      <w:pPr>
        <w:tabs>
          <w:tab w:val="left" w:pos="1065"/>
        </w:tabs>
        <w:rPr>
          <w:rFonts w:hint="eastAsia"/>
        </w:rPr>
      </w:pPr>
      <w:r>
        <w:rPr>
          <w:rFonts w:hint="eastAsia"/>
        </w:rPr>
        <w:t>课程评价内容：</w:t>
      </w:r>
    </w:p>
    <w:p>
      <w:pPr>
        <w:tabs>
          <w:tab w:val="left" w:pos="1065"/>
        </w:tabs>
        <w:rPr>
          <w:rFonts w:hint="eastAsia"/>
        </w:rPr>
      </w:pPr>
      <w:r>
        <w:rPr>
          <w:rFonts w:hint="eastAsia"/>
        </w:rPr>
        <w:t>1、</w:t>
      </w:r>
      <w:r>
        <w:rPr>
          <w:rFonts w:hint="eastAsia"/>
        </w:rPr>
        <w:tab/>
      </w:r>
      <w:r>
        <w:rPr>
          <w:rFonts w:hint="eastAsia"/>
        </w:rPr>
        <w:t>符合幼儿的兴趣，符合幼儿现有的操作能力，贴近实际生活，有价值。</w:t>
      </w:r>
    </w:p>
    <w:p>
      <w:pPr>
        <w:tabs>
          <w:tab w:val="left" w:pos="1065"/>
        </w:tabs>
        <w:rPr>
          <w:rFonts w:hint="eastAsia"/>
        </w:rPr>
      </w:pPr>
      <w:r>
        <w:rPr>
          <w:rFonts w:hint="eastAsia"/>
        </w:rPr>
        <w:t>2、</w:t>
      </w:r>
      <w:r>
        <w:rPr>
          <w:rFonts w:hint="eastAsia"/>
        </w:rPr>
        <w:tab/>
      </w:r>
      <w:r>
        <w:rPr>
          <w:rFonts w:hint="eastAsia"/>
        </w:rPr>
        <w:t>内容选择难易度合适，注重丰富性、趣味性、知识性。</w:t>
      </w:r>
    </w:p>
    <w:p>
      <w:pPr>
        <w:tabs>
          <w:tab w:val="left" w:pos="1065"/>
        </w:tabs>
        <w:rPr>
          <w:rFonts w:hint="eastAsia"/>
        </w:rPr>
      </w:pPr>
      <w:r>
        <w:rPr>
          <w:rFonts w:hint="eastAsia"/>
        </w:rPr>
        <w:t>3、</w:t>
      </w:r>
      <w:r>
        <w:rPr>
          <w:rFonts w:hint="eastAsia"/>
        </w:rPr>
        <w:tab/>
      </w:r>
      <w:r>
        <w:rPr>
          <w:rFonts w:hint="eastAsia"/>
        </w:rPr>
        <w:t>能够根据废旧物品与生活需要进行创作，具有创新意识。</w:t>
      </w:r>
    </w:p>
    <w:p>
      <w:pPr>
        <w:tabs>
          <w:tab w:val="left" w:pos="1065"/>
        </w:tabs>
        <w:rPr>
          <w:rFonts w:hint="eastAsia"/>
        </w:rPr>
      </w:pPr>
      <w:r>
        <w:rPr>
          <w:rFonts w:hint="eastAsia"/>
        </w:rPr>
        <w:t>4、</w:t>
      </w:r>
      <w:r>
        <w:rPr>
          <w:rFonts w:hint="eastAsia"/>
        </w:rPr>
        <w:tab/>
      </w:r>
      <w:r>
        <w:rPr>
          <w:rFonts w:hint="eastAsia"/>
        </w:rPr>
        <w:t>根据实际情况和个别差异，适当调整内容设置与安排。</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565F1D"/>
    <w:multiLevelType w:val="multilevel"/>
    <w:tmpl w:val="23565F1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D23CE9"/>
    <w:rsid w:val="000776B6"/>
    <w:rsid w:val="001573F9"/>
    <w:rsid w:val="0029637E"/>
    <w:rsid w:val="003B3CA9"/>
    <w:rsid w:val="005756A7"/>
    <w:rsid w:val="006677BD"/>
    <w:rsid w:val="006D7489"/>
    <w:rsid w:val="00702403"/>
    <w:rsid w:val="007A3927"/>
    <w:rsid w:val="007D72BB"/>
    <w:rsid w:val="00D5087B"/>
    <w:rsid w:val="00F63D39"/>
    <w:rsid w:val="00FA1199"/>
    <w:rsid w:val="00FA62C0"/>
    <w:rsid w:val="54D23C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Style w:val="4"/>
      <w:tblCellMar>
        <w:top w:w="0" w:type="dxa"/>
        <w:left w:w="108" w:type="dxa"/>
        <w:bottom w:w="0" w:type="dxa"/>
        <w:right w:w="108" w:type="dxa"/>
      </w:tblCellMar>
    </w:tblPr>
    <w:trPr>
      <w:wBefore w:w="0" w:type="dxa"/>
    </w:tr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Char"/>
    <w:basedOn w:val="5"/>
    <w:link w:val="3"/>
    <w:semiHidden/>
    <w:uiPriority w:val="99"/>
    <w:rPr>
      <w:kern w:val="2"/>
      <w:sz w:val="18"/>
      <w:szCs w:val="18"/>
    </w:rPr>
  </w:style>
  <w:style w:type="character" w:customStyle="1" w:styleId="8">
    <w:name w:val="页脚 Char"/>
    <w:basedOn w:val="5"/>
    <w:link w:val="2"/>
    <w:semiHidden/>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1461;&#35875;\&#21488;&#36134;\&#20013;&#29677;&#31461;&#35875;&#21488;&#36134;\&#27801;&#40857;\&#26001;&#39532;&#32465;&#26495;&#23376;\&#31461;&#35875;&#24188;&#20799;&#23398;&#20064;&#21457;&#23637;&#30340;&#35780;&#20215;&#27801;&#40857;&#312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童谣幼儿学习发展的评价沙龙稿.dot</Template>
  <Pages>1</Pages>
  <Words>1003</Words>
  <Characters>1003</Characters>
  <Lines>7</Lines>
  <Paragraphs>2</Paragraphs>
  <TotalTime>0</TotalTime>
  <ScaleCrop>false</ScaleCrop>
  <LinksUpToDate>false</LinksUpToDate>
  <CharactersWithSpaces>1010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2021-05-28T06:11:00Z</dcterms:created>
  <dc:creator>CAICAI</dc:creator>
  <cp:lastModifiedBy>CAICAI</cp:lastModifiedBy>
  <dcterms:modified xsi:type="dcterms:W3CDTF">2021-05-28T06:11:49Z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774DACAC4DAB423F9D640483AE505EDA</vt:lpwstr>
  </property>
  <property fmtid="{D5CDD505-2E9C-101B-9397-08002B2CF9AE}" pid="3" name="KSOProductBuildVer">
    <vt:lpwstr>2052-11.1.0.10495</vt:lpwstr>
  </property>
</Properties>
</file>