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</w:pP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采菱小学备课组第</w:t>
      </w:r>
      <w:r>
        <w:rPr>
          <w:rFonts w:ascii="宋体" w:hAnsi="宋体" w:eastAsia="宋体"/>
          <w:b w:val="true"/>
          <w:bCs w:val="true"/>
          <w:color w:val="303030"/>
          <w:sz w:val="31"/>
          <w:szCs w:val="31"/>
        </w:rPr>
        <w:t>十四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周教研活动具体安排</w:t>
      </w:r>
    </w:p>
    <w:p>
      <w:pPr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65"/>
        <w:gridCol w:w="162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陈雪雅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《棉花姑娘》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顾震岳、吴玲、袁曼丽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顾震岳《推荐一部动画片》袁曼丽《小毛虫》吴玲《青蛙卖泥塘》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贺珊《慢性子裁缝和急性子顾客》钟鹃《漏》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四-六语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丁金娇</w:t>
            </w:r>
          </w:p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贺如玉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丁金娇《“诺曼底号”遇难记》贺如玉《王戎不取道旁李》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397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一二三</w:t>
            </w:r>
          </w:p>
          <w:p>
            <w:pPr>
              <w:spacing w:before="0" w:after="0" w:line="32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吴鸣凤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戴晶晶《认识线段》</w:t>
            </w:r>
          </w:p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乔乔《认识乘法》</w:t>
            </w:r>
          </w:p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费玉磊《认识角》</w:t>
            </w:r>
          </w:p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闵洁《射线直线和角》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96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四五六</w:t>
            </w:r>
          </w:p>
          <w:p>
            <w:pPr>
              <w:spacing w:before="0" w:after="0" w:line="325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李亚《三角形的三边关系》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四（5）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李莉</w:t>
            </w:r>
          </w:p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Unit7Chinese festival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《爱唱什么歌》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音乐教室二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李晓冉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