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8F8"/>
  <w:body>
    <w:p>
      <w:pPr>
        <w:tabs>
          <w:tab w:val="left" w:pos="8820"/>
        </w:tabs>
        <w:jc w:val="center"/>
        <w:rPr>
          <w:rFonts w:ascii="华文中宋" w:hAnsi="华文中宋" w:eastAsia="华文中宋"/>
          <w:b/>
          <w:bCs/>
          <w:color w:val="FF0000"/>
          <w:sz w:val="80"/>
          <w:szCs w:val="80"/>
        </w:rPr>
      </w:pPr>
      <w:r>
        <w:rPr>
          <w:rFonts w:hint="eastAsia" w:ascii="仿宋" w:hAnsi="仿宋" w:eastAsia="仿宋"/>
          <w:b/>
          <w:bCs/>
          <w:sz w:val="100"/>
          <w:szCs w:val="100"/>
        </w:rPr>
        <w:drawing>
          <wp:anchor distT="0" distB="0" distL="0" distR="0" simplePos="0" relativeHeight="251660288" behindDoc="0" locked="0" layoutInCell="1" allowOverlap="1">
            <wp:simplePos x="0" y="0"/>
            <wp:positionH relativeFrom="margin">
              <wp:posOffset>180340</wp:posOffset>
            </wp:positionH>
            <wp:positionV relativeFrom="paragraph">
              <wp:posOffset>-161925</wp:posOffset>
            </wp:positionV>
            <wp:extent cx="1207135" cy="1204595"/>
            <wp:effectExtent l="0" t="0" r="0" b="0"/>
            <wp:wrapNone/>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5" cstate="print"/>
                    <a:srcRect/>
                    <a:stretch>
                      <a:fillRect/>
                    </a:stretch>
                  </pic:blipFill>
                  <pic:spPr>
                    <a:xfrm>
                      <a:off x="0" y="0"/>
                      <a:ext cx="1207135" cy="1204595"/>
                    </a:xfrm>
                    <a:prstGeom prst="rect">
                      <a:avLst/>
                    </a:prstGeom>
                  </pic:spPr>
                </pic:pic>
              </a:graphicData>
            </a:graphic>
          </wp:anchor>
        </w:drawing>
      </w:r>
      <w:r>
        <w:rPr>
          <w:rFonts w:hint="eastAsia" w:ascii="华文中宋" w:hAnsi="华文中宋" w:eastAsia="华文中宋"/>
          <w:b/>
          <w:bCs/>
          <w:color w:val="FF0000"/>
          <w:sz w:val="80"/>
          <w:szCs w:val="80"/>
        </w:rPr>
        <w:t xml:space="preserve">简 </w:t>
      </w:r>
      <w:r>
        <w:rPr>
          <w:rFonts w:ascii="华文中宋" w:hAnsi="华文中宋" w:eastAsia="华文中宋"/>
          <w:b/>
          <w:bCs/>
          <w:color w:val="FF0000"/>
          <w:sz w:val="80"/>
          <w:szCs w:val="80"/>
        </w:rPr>
        <w:t xml:space="preserve"> </w:t>
      </w:r>
      <w:r>
        <w:rPr>
          <w:rFonts w:hint="eastAsia" w:ascii="华文中宋" w:hAnsi="华文中宋" w:eastAsia="华文中宋"/>
          <w:b/>
          <w:bCs/>
          <w:color w:val="FF0000"/>
          <w:sz w:val="80"/>
          <w:szCs w:val="80"/>
        </w:rPr>
        <w:t>报</w:t>
      </w:r>
    </w:p>
    <w:p>
      <w:pPr>
        <w:jc w:val="center"/>
        <w:rPr>
          <w:rFonts w:ascii="方正粗宋简体" w:eastAsia="方正粗宋简体"/>
          <w:b/>
          <w:bCs/>
          <w:color w:val="FF0000"/>
          <w:sz w:val="32"/>
        </w:rPr>
      </w:pPr>
      <w:r>
        <w:rPr>
          <w:rFonts w:hint="eastAsia" w:ascii="方正粗宋简体" w:eastAsia="方正粗宋简体"/>
          <w:b/>
          <w:bCs/>
          <w:color w:val="FF0000"/>
          <w:sz w:val="32"/>
        </w:rPr>
        <w:t xml:space="preserve">2020-2021学年 </w:t>
      </w:r>
      <w:r>
        <w:rPr>
          <w:rFonts w:ascii="方正粗宋简体" w:eastAsia="方正粗宋简体"/>
          <w:b/>
          <w:bCs/>
          <w:color w:val="FF0000"/>
          <w:sz w:val="32"/>
        </w:rPr>
        <w:t xml:space="preserve"> </w:t>
      </w:r>
      <w:r>
        <w:rPr>
          <w:rFonts w:hint="eastAsia" w:ascii="方正粗宋简体" w:eastAsia="方正粗宋简体"/>
          <w:b/>
          <w:bCs/>
          <w:color w:val="FF0000"/>
          <w:sz w:val="32"/>
        </w:rPr>
        <w:t>第</w:t>
      </w:r>
      <w:r>
        <w:rPr>
          <w:rFonts w:hint="eastAsia" w:ascii="方正粗宋简体" w:eastAsia="方正粗宋简体"/>
          <w:b/>
          <w:bCs/>
          <w:color w:val="FF0000"/>
          <w:sz w:val="32"/>
          <w:lang w:val="en-US" w:eastAsia="zh-CN"/>
        </w:rPr>
        <w:t>23</w:t>
      </w:r>
      <w:r>
        <w:rPr>
          <w:rFonts w:hint="eastAsia" w:ascii="方正粗宋简体" w:eastAsia="方正粗宋简体"/>
          <w:b/>
          <w:bCs/>
          <w:color w:val="FF0000"/>
          <w:sz w:val="32"/>
        </w:rPr>
        <w:t xml:space="preserve">  期</w:t>
      </w:r>
    </w:p>
    <w:p>
      <w:pPr>
        <w:snapToGrid w:val="0"/>
        <w:ind w:right="-932" w:rightChars="-444"/>
        <w:jc w:val="left"/>
        <w:rPr>
          <w:rFonts w:ascii="仿宋" w:hAnsi="仿宋" w:eastAsia="仿宋"/>
          <w:b/>
          <w:bCs/>
          <w:color w:val="FF0000"/>
          <w:sz w:val="28"/>
          <w:szCs w:val="28"/>
        </w:rPr>
      </w:pPr>
      <w:r>
        <w:rPr>
          <w:rFonts w:hint="eastAsia" w:ascii="仿宋" w:hAnsi="仿宋" w:eastAsia="仿宋"/>
          <w:b/>
          <w:bCs/>
          <w:color w:val="FF0000"/>
          <w:sz w:val="28"/>
          <w:szCs w:val="28"/>
        </w:rPr>
        <w:t>尼勒克县武进实验学校</w:t>
      </w:r>
      <w:r>
        <w:rPr>
          <w:rFonts w:ascii="仿宋_GB2312" w:eastAsia="仿宋_GB2312"/>
          <w:b/>
          <w:bCs/>
          <w:color w:val="FF0000"/>
          <w:sz w:val="28"/>
          <w:szCs w:val="28"/>
        </w:rPr>
        <w:t xml:space="preserve"> </w:t>
      </w:r>
      <w:r>
        <w:rPr>
          <w:rFonts w:hint="eastAsia" w:ascii="仿宋_GB2312" w:eastAsia="仿宋_GB2312"/>
          <w:b/>
          <w:bCs/>
          <w:color w:val="FF0000"/>
          <w:sz w:val="28"/>
          <w:szCs w:val="28"/>
        </w:rPr>
        <w:t xml:space="preserve">         </w:t>
      </w:r>
      <w:r>
        <w:rPr>
          <w:rFonts w:ascii="仿宋_GB2312" w:eastAsia="仿宋_GB2312"/>
          <w:b/>
          <w:bCs/>
          <w:color w:val="FF0000"/>
          <w:sz w:val="28"/>
          <w:szCs w:val="28"/>
        </w:rPr>
        <w:t xml:space="preserve">           </w:t>
      </w:r>
      <w:r>
        <w:rPr>
          <w:rFonts w:hint="eastAsia" w:ascii="仿宋_GB2312" w:eastAsia="仿宋_GB2312"/>
          <w:b/>
          <w:bCs/>
          <w:color w:val="FF0000"/>
          <w:sz w:val="28"/>
          <w:szCs w:val="28"/>
        </w:rPr>
        <w:t xml:space="preserve">    </w:t>
      </w:r>
      <w:r>
        <w:rPr>
          <w:rFonts w:hint="eastAsia" w:ascii="仿宋" w:hAnsi="仿宋" w:eastAsia="仿宋"/>
          <w:b/>
          <w:bCs/>
          <w:color w:val="FF0000"/>
          <w:sz w:val="28"/>
          <w:szCs w:val="28"/>
        </w:rPr>
        <w:t>2021年3月23日</w:t>
      </w:r>
    </w:p>
    <w:p>
      <w:pPr>
        <w:rPr>
          <w:rFonts w:ascii="仿宋_GB2312" w:hAnsi="宋体" w:eastAsia="仿宋_GB2312"/>
          <w:b/>
          <w:sz w:val="28"/>
          <w:szCs w:val="28"/>
        </w:rPr>
      </w:pPr>
      <w:r>
        <w:rPr>
          <w:rFonts w:ascii="仿宋_GB2312" w:hAnsi="宋体" w:eastAsia="仿宋_GB2312"/>
          <w:b/>
          <w:sz w:val="28"/>
          <w:szCs w:val="28"/>
        </w:rPr>
        <mc:AlternateContent>
          <mc:Choice Requires="wps">
            <w:drawing>
              <wp:anchor distT="0" distB="0" distL="0" distR="0" simplePos="0" relativeHeight="251661312" behindDoc="0" locked="0" layoutInCell="1" allowOverlap="1">
                <wp:simplePos x="0" y="0"/>
                <wp:positionH relativeFrom="column">
                  <wp:posOffset>-208280</wp:posOffset>
                </wp:positionH>
                <wp:positionV relativeFrom="paragraph">
                  <wp:posOffset>99695</wp:posOffset>
                </wp:positionV>
                <wp:extent cx="6267450" cy="6985"/>
                <wp:effectExtent l="0" t="19050" r="38100" b="50165"/>
                <wp:wrapNone/>
                <wp:docPr id="1028" name="Line 43"/>
                <wp:cNvGraphicFramePr/>
                <a:graphic xmlns:a="http://schemas.openxmlformats.org/drawingml/2006/main">
                  <a:graphicData uri="http://schemas.microsoft.com/office/word/2010/wordprocessingShape">
                    <wps:wsp>
                      <wps:cNvCnPr/>
                      <wps:spPr>
                        <a:xfrm flipV="1">
                          <a:off x="0" y="0"/>
                          <a:ext cx="6267450" cy="6985"/>
                        </a:xfrm>
                        <a:prstGeom prst="line">
                          <a:avLst/>
                        </a:prstGeom>
                        <a:ln w="57150" cap="flat" cmpd="thinThick">
                          <a:solidFill>
                            <a:srgbClr val="FF0000"/>
                          </a:solidFill>
                          <a:prstDash val="solid"/>
                          <a:round/>
                        </a:ln>
                      </wps:spPr>
                      <wps:bodyPr/>
                    </wps:wsp>
                  </a:graphicData>
                </a:graphic>
              </wp:anchor>
            </w:drawing>
          </mc:Choice>
          <mc:Fallback>
            <w:pict>
              <v:line id="Line 43" o:spid="_x0000_s1026" o:spt="20" style="position:absolute;left:0pt;flip:y;margin-left:-16.4pt;margin-top:7.85pt;height:0.55pt;width:493.5pt;z-index:251661312;mso-width-relative:page;mso-height-relative:page;" filled="f" stroked="t" coordsize="21600,21600" o:gfxdata="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SvlLtoAAAAJAQAADwAAAAAAAAABACAAAAAiAAAA&#10;ZHJzL2Rvd25yZXYueG1sUEsBAhQAFAAAAAgAh07iQByc8pbMAQAAmwMAAA4AAAAAAAAAAQAgAAAA&#10;KQEAAGRycy9lMm9Eb2MueG1sUEsFBgAAAAAGAAYAWQEAAGcFAAAAAA==&#10;">
                <v:fill on="f" focussize="0,0"/>
                <v:stroke weight="4.5pt" color="#FF0000" linestyle="thinThick" joinstyle="round"/>
                <v:imagedata o:title=""/>
                <o:lock v:ext="edit" aspectratio="f"/>
              </v:line>
            </w:pict>
          </mc:Fallback>
        </mc:AlternateContent>
      </w:r>
      <w:r>
        <w:rPr>
          <w:rFonts w:hint="eastAsia" w:ascii="仿宋_GB2312" w:hAnsi="宋体" w:eastAsia="仿宋_GB2312"/>
          <w:b/>
          <w:sz w:val="28"/>
          <w:szCs w:val="28"/>
        </w:rPr>
        <w:t xml:space="preserve"> </w:t>
      </w:r>
      <w:r>
        <w:rPr>
          <w:rFonts w:ascii="仿宋_GB2312" w:hAnsi="宋体" w:eastAsia="仿宋_GB2312"/>
          <w:b/>
          <w:sz w:val="28"/>
          <w:szCs w:val="28"/>
        </w:rPr>
        <w:t xml:space="preserve"> </w:t>
      </w:r>
    </w:p>
    <w:p>
      <w:pPr>
        <w:spacing w:line="500" w:lineRule="exact"/>
        <w:ind w:firstLine="1405" w:firstLineChars="500"/>
        <w:rPr>
          <w:rFonts w:hint="eastAsia" w:ascii="方正大黑简体" w:hAnsi="仿宋" w:eastAsia="方正大黑简体"/>
          <w:b/>
          <w:bCs/>
          <w:color w:val="FF0000"/>
          <w:sz w:val="36"/>
          <w:szCs w:val="36"/>
        </w:rPr>
      </w:pPr>
      <w:r>
        <w:rPr>
          <w:rFonts w:hint="eastAsia" w:ascii="方正大黑简体" w:hAnsi="仿宋" w:eastAsia="方正大黑简体"/>
          <w:b/>
          <w:bCs/>
          <w:color w:val="FF0000"/>
          <w:sz w:val="28"/>
          <w:szCs w:val="28"/>
        </w:rPr>
        <w:t xml:space="preserve">     </w:t>
      </w:r>
      <w:r>
        <w:rPr>
          <w:rFonts w:hint="eastAsia" w:ascii="方正大黑简体" w:hAnsi="仿宋" w:eastAsia="方正大黑简体"/>
          <w:b/>
          <w:bCs/>
          <w:color w:val="000000" w:themeColor="text1"/>
          <w:sz w:val="36"/>
          <w:szCs w:val="36"/>
          <w14:textFill>
            <w14:solidFill>
              <w14:schemeClr w14:val="tx1"/>
            </w14:solidFill>
          </w14:textFill>
        </w:rPr>
        <w:t>“云”端共“研”  携手同行</w:t>
      </w:r>
    </w:p>
    <w:p>
      <w:pPr>
        <w:spacing w:line="500" w:lineRule="exact"/>
        <w:jc w:val="left"/>
        <w:rPr>
          <w:rFonts w:hint="eastAsia" w:asciiTheme="majorEastAsia" w:hAnsiTheme="majorEastAsia" w:eastAsiaTheme="majorEastAsia"/>
          <w:color w:val="000000" w:themeColor="text1"/>
          <w:sz w:val="30"/>
          <w:szCs w:val="30"/>
          <w14:textFill>
            <w14:solidFill>
              <w14:schemeClr w14:val="tx1"/>
            </w14:solidFill>
          </w14:textFill>
        </w:rPr>
      </w:pPr>
      <w:r>
        <w:rPr>
          <w:rFonts w:asciiTheme="majorEastAsia" w:hAnsiTheme="majorEastAsia" w:eastAsiaTheme="majorEastAsia"/>
          <w:color w:val="000000" w:themeColor="text1"/>
          <w:sz w:val="30"/>
          <w:szCs w:val="30"/>
          <w14:textFill>
            <w14:solidFill>
              <w14:schemeClr w14:val="tx1"/>
            </w14:solidFill>
          </w14:textFill>
        </w:rPr>
        <w:drawing>
          <wp:anchor distT="0" distB="0" distL="114300" distR="114300" simplePos="0" relativeHeight="251662336" behindDoc="1" locked="0" layoutInCell="1" allowOverlap="1">
            <wp:simplePos x="0" y="0"/>
            <wp:positionH relativeFrom="column">
              <wp:posOffset>-81280</wp:posOffset>
            </wp:positionH>
            <wp:positionV relativeFrom="paragraph">
              <wp:posOffset>648335</wp:posOffset>
            </wp:positionV>
            <wp:extent cx="2114550" cy="2200275"/>
            <wp:effectExtent l="0" t="0" r="0" b="9525"/>
            <wp:wrapTight wrapText="bothSides">
              <wp:wrapPolygon>
                <wp:start x="0" y="0"/>
                <wp:lineTo x="0" y="21506"/>
                <wp:lineTo x="21405" y="21506"/>
                <wp:lineTo x="21405" y="0"/>
                <wp:lineTo x="0" y="0"/>
              </wp:wrapPolygon>
            </wp:wrapTight>
            <wp:docPr id="2" name="图片 2" descr="C:\Users\ADMINI~1\AppData\Local\Temp\WeChat Files\b6da17cc19eaa8df2016c6145d441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b6da17cc19eaa8df2016c6145d4413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114550" cy="2200275"/>
                    </a:xfrm>
                    <a:prstGeom prst="rect">
                      <a:avLst/>
                    </a:prstGeom>
                    <a:noFill/>
                    <a:ln>
                      <a:noFill/>
                    </a:ln>
                  </pic:spPr>
                </pic:pic>
              </a:graphicData>
            </a:graphic>
          </wp:anchor>
        </w:drawing>
      </w:r>
      <w:r>
        <w:rPr>
          <w:rFonts w:hint="eastAsia" w:asciiTheme="majorEastAsia" w:hAnsiTheme="majorEastAsia" w:eastAsiaTheme="majorEastAsia"/>
          <w:color w:val="000000" w:themeColor="text1"/>
          <w:sz w:val="30"/>
          <w:szCs w:val="30"/>
          <w14:textFill>
            <w14:solidFill>
              <w14:schemeClr w14:val="tx1"/>
            </w14:solidFill>
          </w14:textFill>
        </w:rPr>
        <w:t xml:space="preserve">     假期的尽头是新学期的开始，汗水的尽头是光彩琉璃，辛苦的尽头是鲜花满地。武进实验学校在2021年2月23日各年级备课组长通过钉钉直播授课形式开展</w:t>
      </w:r>
      <w:r>
        <w:rPr>
          <w:rFonts w:hint="eastAsia" w:asciiTheme="majorEastAsia" w:hAnsiTheme="majorEastAsia" w:eastAsiaTheme="majorEastAsia"/>
          <w:color w:val="000000" w:themeColor="text1"/>
          <w:sz w:val="30"/>
          <w:szCs w:val="30"/>
          <w:lang w:eastAsia="zh-CN"/>
          <w14:textFill>
            <w14:solidFill>
              <w14:schemeClr w14:val="tx1"/>
            </w14:solidFill>
          </w14:textFill>
        </w:rPr>
        <w:t>乐</w:t>
      </w:r>
      <w:bookmarkStart w:id="0" w:name="_GoBack"/>
      <w:bookmarkEnd w:id="0"/>
      <w:r>
        <w:rPr>
          <w:rFonts w:hint="eastAsia" w:asciiTheme="majorEastAsia" w:hAnsiTheme="majorEastAsia" w:eastAsiaTheme="majorEastAsia"/>
          <w:color w:val="000000" w:themeColor="text1"/>
          <w:sz w:val="30"/>
          <w:szCs w:val="30"/>
          <w14:textFill>
            <w14:solidFill>
              <w14:schemeClr w14:val="tx1"/>
            </w14:solidFill>
          </w14:textFill>
        </w:rPr>
        <w:t>2021年春季开学前各年级课程标准、教材解读数学教研活动，通过各年级备课组长对课标的学习教材的解读，使我校小学数学教师们受益匪浅，从学习中更加了解到《数学2011版课程标准》在课程目标和内容、教学观念和学习方式、评价目的和方法上的变革，以及对人教版下册教材的教学把握也有了新的认识和体会。</w:t>
      </w:r>
    </w:p>
    <w:p>
      <w:pPr>
        <w:spacing w:line="500" w:lineRule="exact"/>
        <w:ind w:firstLine="600" w:firstLineChars="200"/>
        <w:jc w:val="left"/>
        <w:rPr>
          <w:rFonts w:hint="eastAsia" w:asciiTheme="majorEastAsia" w:hAnsiTheme="majorEastAsia" w:eastAsiaTheme="majorEastAsia"/>
          <w:color w:val="000000" w:themeColor="text1"/>
          <w:sz w:val="30"/>
          <w:szCs w:val="30"/>
          <w14:textFill>
            <w14:solidFill>
              <w14:schemeClr w14:val="tx1"/>
            </w14:solidFill>
          </w14:textFill>
        </w:rPr>
      </w:pPr>
      <w:r>
        <w:rPr>
          <w:rFonts w:asciiTheme="majorEastAsia" w:hAnsiTheme="majorEastAsia" w:eastAsiaTheme="majorEastAsia"/>
          <w:color w:val="000000" w:themeColor="text1"/>
          <w:sz w:val="30"/>
          <w:szCs w:val="30"/>
          <w14:textFill>
            <w14:solidFill>
              <w14:schemeClr w14:val="tx1"/>
            </w14:solidFill>
          </w14:textFill>
        </w:rPr>
        <w:drawing>
          <wp:anchor distT="0" distB="0" distL="114300" distR="114300" simplePos="0" relativeHeight="251665408" behindDoc="1" locked="0" layoutInCell="1" allowOverlap="1">
            <wp:simplePos x="0" y="0"/>
            <wp:positionH relativeFrom="column">
              <wp:posOffset>1299845</wp:posOffset>
            </wp:positionH>
            <wp:positionV relativeFrom="paragraph">
              <wp:posOffset>194310</wp:posOffset>
            </wp:positionV>
            <wp:extent cx="2105025" cy="1895475"/>
            <wp:effectExtent l="0" t="0" r="9525" b="9525"/>
            <wp:wrapTight wrapText="bothSides">
              <wp:wrapPolygon>
                <wp:start x="0" y="0"/>
                <wp:lineTo x="0" y="21491"/>
                <wp:lineTo x="21502" y="21491"/>
                <wp:lineTo x="21502" y="0"/>
                <wp:lineTo x="0" y="0"/>
              </wp:wrapPolygon>
            </wp:wrapTight>
            <wp:docPr id="8" name="图片 8" descr="C:\Users\ADMINI~1\AppData\Local\Temp\WeChat Files\3e8d8a0d02800727118cedac09b27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WeChat Files\3e8d8a0d02800727118cedac09b27f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105025" cy="1895475"/>
                    </a:xfrm>
                    <a:prstGeom prst="rect">
                      <a:avLst/>
                    </a:prstGeom>
                    <a:noFill/>
                    <a:ln>
                      <a:noFill/>
                    </a:ln>
                  </pic:spPr>
                </pic:pic>
              </a:graphicData>
            </a:graphic>
          </wp:anchor>
        </w:drawing>
      </w:r>
      <w:r>
        <w:rPr>
          <w:rFonts w:asciiTheme="majorEastAsia" w:hAnsiTheme="majorEastAsia" w:eastAsiaTheme="majorEastAsia"/>
          <w:color w:val="000000" w:themeColor="text1"/>
          <w:sz w:val="30"/>
          <w:szCs w:val="30"/>
          <w14:textFill>
            <w14:solidFill>
              <w14:schemeClr w14:val="tx1"/>
            </w14:solidFill>
          </w14:textFill>
        </w:rPr>
        <w:drawing>
          <wp:anchor distT="0" distB="0" distL="114300" distR="114300" simplePos="0" relativeHeight="251666432" behindDoc="1" locked="0" layoutInCell="1" allowOverlap="1">
            <wp:simplePos x="0" y="0"/>
            <wp:positionH relativeFrom="column">
              <wp:posOffset>3519170</wp:posOffset>
            </wp:positionH>
            <wp:positionV relativeFrom="paragraph">
              <wp:posOffset>156210</wp:posOffset>
            </wp:positionV>
            <wp:extent cx="2276475" cy="1933575"/>
            <wp:effectExtent l="0" t="0" r="9525" b="9525"/>
            <wp:wrapTight wrapText="bothSides">
              <wp:wrapPolygon>
                <wp:start x="0" y="0"/>
                <wp:lineTo x="0" y="21494"/>
                <wp:lineTo x="21510" y="21494"/>
                <wp:lineTo x="21510" y="0"/>
                <wp:lineTo x="0" y="0"/>
              </wp:wrapPolygon>
            </wp:wrapTight>
            <wp:docPr id="9" name="图片 9" descr="C:\Users\ADMINI~1\AppData\Local\Temp\WeChat Files\ed007f1840277b7335937df4a3ffe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WeChat Files\ed007f1840277b7335937df4a3ffec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276475" cy="1933575"/>
                    </a:xfrm>
                    <a:prstGeom prst="rect">
                      <a:avLst/>
                    </a:prstGeom>
                    <a:noFill/>
                    <a:ln>
                      <a:noFill/>
                    </a:ln>
                  </pic:spPr>
                </pic:pic>
              </a:graphicData>
            </a:graphic>
          </wp:anchor>
        </w:drawing>
      </w:r>
      <w:r>
        <w:rPr>
          <w:rFonts w:hint="eastAsia" w:asciiTheme="majorEastAsia" w:hAnsiTheme="majorEastAsia" w:eastAsiaTheme="majorEastAsia"/>
          <w:color w:val="000000" w:themeColor="text1"/>
          <w:sz w:val="30"/>
          <w:szCs w:val="30"/>
          <w14:textFill>
            <w14:solidFill>
              <w14:schemeClr w14:val="tx1"/>
            </w14:solidFill>
          </w14:textFill>
        </w:rPr>
        <w:t xml:space="preserve"> 年级备课组长从关注数学课程标准，研读教材，钻研教法，加强教师对课堂教学环节设计的认识和理解，促进教师的专业成长，帮助其所在班级的学生数学学科核心素养的形成和发展。新学期伊始，教师们只有对课标理解透彻、具体，才能灵活处理好知识、技能、能力三者之间的关系，才能提高数学课堂练习的实效性。 </w:t>
      </w:r>
    </w:p>
    <w:p>
      <w:pPr>
        <w:spacing w:line="500" w:lineRule="exact"/>
        <w:ind w:firstLine="600" w:firstLineChars="200"/>
        <w:jc w:val="left"/>
        <w:rPr>
          <w:rFonts w:asciiTheme="majorEastAsia" w:hAnsiTheme="majorEastAsia" w:eastAsiaTheme="majorEastAsia"/>
          <w:color w:val="000000" w:themeColor="text1"/>
          <w:sz w:val="30"/>
          <w:szCs w:val="30"/>
          <w14:textFill>
            <w14:solidFill>
              <w14:schemeClr w14:val="tx1"/>
            </w14:solidFill>
          </w14:textFill>
        </w:rPr>
      </w:pPr>
      <w:r>
        <w:rPr>
          <w:rFonts w:asciiTheme="majorEastAsia" w:hAnsiTheme="majorEastAsia" w:eastAsiaTheme="majorEastAsia"/>
          <w:color w:val="000000" w:themeColor="text1"/>
          <w:sz w:val="30"/>
          <w:szCs w:val="30"/>
          <w14:textFill>
            <w14:solidFill>
              <w14:schemeClr w14:val="tx1"/>
            </w14:solidFill>
          </w14:textFill>
        </w:rPr>
        <w:drawing>
          <wp:anchor distT="0" distB="0" distL="114300" distR="114300" simplePos="0" relativeHeight="251663360" behindDoc="1" locked="0" layoutInCell="1" allowOverlap="1">
            <wp:simplePos x="0" y="0"/>
            <wp:positionH relativeFrom="column">
              <wp:posOffset>3290570</wp:posOffset>
            </wp:positionH>
            <wp:positionV relativeFrom="paragraph">
              <wp:posOffset>85725</wp:posOffset>
            </wp:positionV>
            <wp:extent cx="2276475" cy="2276475"/>
            <wp:effectExtent l="0" t="0" r="9525" b="952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276475" cy="2276475"/>
                    </a:xfrm>
                    <a:prstGeom prst="rect">
                      <a:avLst/>
                    </a:prstGeom>
                    <a:noFill/>
                  </pic:spPr>
                </pic:pic>
              </a:graphicData>
            </a:graphic>
          </wp:anchor>
        </w:drawing>
      </w:r>
      <w:r>
        <w:rPr>
          <w:rFonts w:hint="eastAsia" w:asciiTheme="majorEastAsia" w:hAnsiTheme="majorEastAsia" w:eastAsiaTheme="majorEastAsia"/>
          <w:color w:val="000000" w:themeColor="text1"/>
          <w:sz w:val="30"/>
          <w:szCs w:val="30"/>
          <w14:textFill>
            <w14:solidFill>
              <w14:schemeClr w14:val="tx1"/>
            </w14:solidFill>
          </w14:textFill>
        </w:rPr>
        <w:t xml:space="preserve">此次活动结合小学教育教学工作实际，聚焦各年级一线教师面临的教学困惑及重难点问题，凝聚了集体智慧，与时俱进，为我校小学数学教育人提供了可借鉴的思路与方法，此次活动获得到校领导的高度评价。  </w:t>
      </w:r>
    </w:p>
    <w:p>
      <w:pPr>
        <w:spacing w:line="500" w:lineRule="exact"/>
        <w:ind w:firstLine="600" w:firstLineChars="200"/>
        <w:jc w:val="left"/>
        <w:rPr>
          <w:rFonts w:hint="eastAsia" w:asciiTheme="majorEastAsia" w:hAnsiTheme="majorEastAsia" w:eastAsiaTheme="majorEastAsia"/>
          <w:color w:val="000000" w:themeColor="text1"/>
          <w:sz w:val="30"/>
          <w:szCs w:val="30"/>
          <w14:textFill>
            <w14:solidFill>
              <w14:schemeClr w14:val="tx1"/>
            </w14:solidFill>
          </w14:textFill>
        </w:rPr>
      </w:pPr>
      <w:r>
        <w:rPr>
          <w:rFonts w:asciiTheme="majorEastAsia" w:hAnsiTheme="majorEastAsia" w:eastAsiaTheme="majorEastAsia"/>
          <w:color w:val="000000" w:themeColor="text1"/>
          <w:sz w:val="30"/>
          <w:szCs w:val="30"/>
          <w14:textFill>
            <w14:solidFill>
              <w14:schemeClr w14:val="tx1"/>
            </w14:solidFill>
          </w14:textFill>
        </w:rPr>
        <w:drawing>
          <wp:anchor distT="0" distB="0" distL="114300" distR="114300" simplePos="0" relativeHeight="251664384" behindDoc="1" locked="0" layoutInCell="1" allowOverlap="1">
            <wp:simplePos x="0" y="0"/>
            <wp:positionH relativeFrom="column">
              <wp:posOffset>-50165</wp:posOffset>
            </wp:positionH>
            <wp:positionV relativeFrom="paragraph">
              <wp:posOffset>1816100</wp:posOffset>
            </wp:positionV>
            <wp:extent cx="2781300" cy="2771775"/>
            <wp:effectExtent l="0" t="0" r="0" b="9525"/>
            <wp:wrapTight wrapText="bothSides">
              <wp:wrapPolygon>
                <wp:start x="0" y="0"/>
                <wp:lineTo x="0" y="21526"/>
                <wp:lineTo x="21452" y="21526"/>
                <wp:lineTo x="21452" y="0"/>
                <wp:lineTo x="0" y="0"/>
              </wp:wrapPolygon>
            </wp:wrapTight>
            <wp:docPr id="7" name="图片 7" descr="C:\Users\ADMINI~1\AppData\Local\Temp\WeChat Files\767b329ec0f2e987bcb30e6bdb54d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WeChat Files\767b329ec0f2e987bcb30e6bdb54d7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81300" cy="2771775"/>
                    </a:xfrm>
                    <a:prstGeom prst="rect">
                      <a:avLst/>
                    </a:prstGeom>
                    <a:noFill/>
                    <a:ln>
                      <a:noFill/>
                    </a:ln>
                  </pic:spPr>
                </pic:pic>
              </a:graphicData>
            </a:graphic>
          </wp:anchor>
        </w:drawing>
      </w:r>
      <w:r>
        <w:rPr>
          <w:rFonts w:hint="eastAsia" w:asciiTheme="majorEastAsia" w:hAnsiTheme="majorEastAsia" w:eastAsiaTheme="majorEastAsia"/>
          <w:color w:val="000000" w:themeColor="text1"/>
          <w:sz w:val="30"/>
          <w:szCs w:val="30"/>
          <w14:textFill>
            <w14:solidFill>
              <w14:schemeClr w14:val="tx1"/>
            </w14:solidFill>
          </w14:textFill>
        </w:rPr>
        <w:t>通过针对下册整本教材教学，围绕单元重点展开，各环节层层递进，对关注的重难点及易错点，强调任课教师一定要做到有的放矢，重点明确，重视算理、算法的讲解，继而从。直播课学习后，学校教师们普遍反映，此次开学前对课标教材的解读活动非常接地气，紧密联系实际，指导教学切中要点，对教学的指导机油针对性又十分及时。各校老师都以年级组为单位，进行认真观看和记录，对于收获的感悟也及时进行了分享和总结。</w:t>
      </w:r>
    </w:p>
    <w:p>
      <w:pPr>
        <w:spacing w:line="500" w:lineRule="exact"/>
        <w:ind w:firstLine="600" w:firstLineChars="200"/>
        <w:jc w:val="left"/>
        <w:rPr>
          <w:rFonts w:hint="eastAsia" w:asciiTheme="majorEastAsia" w:hAnsiTheme="majorEastAsia" w:eastAsiaTheme="majorEastAsia"/>
          <w:color w:val="000000" w:themeColor="text1"/>
          <w:sz w:val="30"/>
          <w:szCs w:val="30"/>
          <w14:textFill>
            <w14:solidFill>
              <w14:schemeClr w14:val="tx1"/>
            </w14:solidFill>
          </w14:textFill>
        </w:rPr>
      </w:pPr>
      <w:r>
        <w:rPr>
          <w:rFonts w:hint="eastAsia" w:asciiTheme="majorEastAsia" w:hAnsiTheme="majorEastAsia" w:eastAsiaTheme="majorEastAsia"/>
          <w:color w:val="000000" w:themeColor="text1"/>
          <w:sz w:val="30"/>
          <w:szCs w:val="30"/>
          <w14:textFill>
            <w14:solidFill>
              <w14:schemeClr w14:val="tx1"/>
            </w14:solidFill>
          </w14:textFill>
        </w:rPr>
        <w:t>润物无声，才能修身致远，让每一位小学数学教育人在小学数学教育的职业中充分享受在研究现实问题的过程中用数学、理解数学和发展数学的热情，让孩子们也能享受“数学学科的快乐”且快乐地学数学，从而师生各美其美，美美与共。</w:t>
      </w:r>
    </w:p>
    <w:p>
      <w:pPr>
        <w:snapToGrid w:val="0"/>
        <w:spacing w:line="276" w:lineRule="auto"/>
        <w:ind w:right="-932" w:rightChars="-444"/>
        <w:jc w:val="left"/>
        <w:rPr>
          <w:rFonts w:ascii="方正大黑简体" w:hAnsi="宋体" w:eastAsia="方正大黑简体"/>
          <w:b/>
          <w:color w:val="FFFFFF"/>
          <w:sz w:val="32"/>
          <w:szCs w:val="32"/>
          <w:shd w:val="clear" w:color="auto" w:fill="FF0000"/>
        </w:rPr>
      </w:pPr>
      <w:r>
        <w:rPr>
          <w:rFonts w:ascii="仿宋_GB2312" w:hAnsi="宋体" w:eastAsia="仿宋_GB2312"/>
          <w:b/>
          <w:sz w:val="28"/>
          <w:szCs w:val="28"/>
        </w:rPr>
        <mc:AlternateContent>
          <mc:Choice Requires="wps">
            <w:drawing>
              <wp:anchor distT="0" distB="0" distL="0" distR="0" simplePos="0" relativeHeight="251661312" behindDoc="0" locked="0" layoutInCell="1" allowOverlap="1">
                <wp:simplePos x="0" y="0"/>
                <wp:positionH relativeFrom="margin">
                  <wp:posOffset>-209550</wp:posOffset>
                </wp:positionH>
                <wp:positionV relativeFrom="paragraph">
                  <wp:posOffset>327660</wp:posOffset>
                </wp:positionV>
                <wp:extent cx="6267450" cy="6985"/>
                <wp:effectExtent l="0" t="19050" r="38100" b="50165"/>
                <wp:wrapNone/>
                <wp:docPr id="1030" name="Line 43"/>
                <wp:cNvGraphicFramePr/>
                <a:graphic xmlns:a="http://schemas.openxmlformats.org/drawingml/2006/main">
                  <a:graphicData uri="http://schemas.microsoft.com/office/word/2010/wordprocessingShape">
                    <wps:wsp>
                      <wps:cNvCnPr/>
                      <wps:spPr>
                        <a:xfrm flipV="1">
                          <a:off x="0" y="0"/>
                          <a:ext cx="6267450" cy="6984"/>
                        </a:xfrm>
                        <a:prstGeom prst="line">
                          <a:avLst/>
                        </a:prstGeom>
                        <a:ln w="57150" cap="flat" cmpd="thinThick">
                          <a:solidFill>
                            <a:srgbClr val="FF0000"/>
                          </a:solidFill>
                          <a:prstDash val="solid"/>
                          <a:round/>
                        </a:ln>
                      </wps:spPr>
                      <wps:bodyPr/>
                    </wps:wsp>
                  </a:graphicData>
                </a:graphic>
              </wp:anchor>
            </w:drawing>
          </mc:Choice>
          <mc:Fallback>
            <w:pict>
              <v:line id="Line 43" o:spid="_x0000_s1026" o:spt="20" style="position:absolute;left:0pt;flip:y;margin-left:-16.5pt;margin-top:25.8pt;height:0.55pt;width:493.5pt;mso-position-horizontal-relative:margin;z-index:251661312;mso-width-relative:page;mso-height-relative:page;" filled="f" stroked="t" coordsize="21600,21600" o:gfxdata="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ZDZdoAAAAJAQAADwAAAAAAAAABACAAAAAiAAAA&#10;ZHJzL2Rvd25yZXYueG1sUEsBAhQAFAAAAAgAh07iQAf8Me/MAQAAmwMAAA4AAAAAAAAAAQAgAAAA&#10;KQEAAGRycy9lMm9Eb2MueG1sUEsFBgAAAAAGAAYAWQEAAGcFAAAAAA==&#10;">
                <v:fill on="f" focussize="0,0"/>
                <v:stroke weight="4.5pt" color="#FF0000" linestyle="thinThick" joinstyle="round"/>
                <v:imagedata o:title=""/>
                <o:lock v:ext="edit" aspectratio="f"/>
              </v:line>
            </w:pict>
          </mc:Fallback>
        </mc:AlternateContent>
      </w:r>
    </w:p>
    <w:tbl>
      <w:tblPr>
        <w:tblStyle w:val="7"/>
        <w:tblpPr w:leftFromText="180" w:rightFromText="180" w:vertAnchor="text" w:horzAnchor="margin" w:tblpY="354"/>
        <w:tblW w:w="94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52"/>
        <w:gridCol w:w="2664"/>
        <w:gridCol w:w="31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9480" w:type="dxa"/>
            <w:gridSpan w:val="3"/>
          </w:tcPr>
          <w:p>
            <w:pPr>
              <w:snapToGrid w:val="0"/>
              <w:spacing w:line="240" w:lineRule="atLeast"/>
              <w:contextualSpacing/>
              <w:rPr>
                <w:rStyle w:val="9"/>
                <w:rFonts w:ascii="仿宋" w:hAnsi="仿宋" w:eastAsia="仿宋"/>
                <w:b w:val="0"/>
                <w:bCs w:val="0"/>
                <w:color w:val="000000"/>
                <w:kern w:val="0"/>
                <w:sz w:val="28"/>
                <w:szCs w:val="28"/>
              </w:rPr>
            </w:pPr>
            <w:r>
              <w:rPr>
                <w:rStyle w:val="9"/>
                <w:rFonts w:hint="eastAsia" w:ascii="仿宋" w:hAnsi="仿宋" w:eastAsia="仿宋"/>
                <w:color w:val="000000"/>
                <w:kern w:val="0"/>
                <w:sz w:val="28"/>
                <w:szCs w:val="28"/>
              </w:rPr>
              <w:t>抄报：尼勒克县教育局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9480" w:type="dxa"/>
            <w:gridSpan w:val="3"/>
          </w:tcPr>
          <w:p>
            <w:pPr>
              <w:snapToGrid w:val="0"/>
              <w:spacing w:line="240" w:lineRule="atLeast"/>
              <w:contextualSpacing/>
              <w:rPr>
                <w:rStyle w:val="9"/>
                <w:rFonts w:ascii="仿宋" w:hAnsi="仿宋" w:eastAsia="仿宋"/>
                <w:b w:val="0"/>
                <w:bCs w:val="0"/>
                <w:color w:val="000000"/>
                <w:kern w:val="0"/>
                <w:sz w:val="28"/>
                <w:szCs w:val="28"/>
              </w:rPr>
            </w:pPr>
            <w:r>
              <w:rPr>
                <w:rStyle w:val="9"/>
                <w:rFonts w:hint="eastAsia" w:ascii="仿宋" w:hAnsi="仿宋" w:eastAsia="仿宋"/>
                <w:color w:val="000000"/>
                <w:kern w:val="0"/>
                <w:sz w:val="28"/>
                <w:szCs w:val="28"/>
              </w:rPr>
              <w:t>抄送：尼勒克县武进实验学校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3652" w:type="dxa"/>
          </w:tcPr>
          <w:p>
            <w:pPr>
              <w:snapToGrid w:val="0"/>
              <w:spacing w:line="240" w:lineRule="atLeast"/>
              <w:contextualSpacing/>
              <w:rPr>
                <w:rStyle w:val="9"/>
                <w:rFonts w:ascii="仿宋" w:hAnsi="仿宋" w:eastAsia="仿宋"/>
                <w:b w:val="0"/>
                <w:bCs w:val="0"/>
                <w:color w:val="000000"/>
                <w:kern w:val="0"/>
                <w:sz w:val="28"/>
                <w:szCs w:val="28"/>
              </w:rPr>
            </w:pPr>
            <w:r>
              <w:rPr>
                <w:rStyle w:val="9"/>
                <w:rFonts w:hint="eastAsia" w:ascii="仿宋" w:hAnsi="仿宋" w:eastAsia="仿宋"/>
                <w:color w:val="000000"/>
                <w:kern w:val="0"/>
                <w:sz w:val="28"/>
                <w:szCs w:val="28"/>
              </w:rPr>
              <w:t>撰稿人：小学数学课题组</w:t>
            </w:r>
          </w:p>
        </w:tc>
        <w:tc>
          <w:tcPr>
            <w:tcW w:w="2664" w:type="dxa"/>
          </w:tcPr>
          <w:p>
            <w:pPr>
              <w:snapToGrid w:val="0"/>
              <w:spacing w:line="240" w:lineRule="atLeast"/>
              <w:contextualSpacing/>
              <w:rPr>
                <w:rStyle w:val="9"/>
                <w:rFonts w:ascii="仿宋" w:hAnsi="仿宋" w:eastAsia="仿宋"/>
                <w:b w:val="0"/>
                <w:bCs w:val="0"/>
                <w:color w:val="000000"/>
                <w:kern w:val="0"/>
                <w:sz w:val="28"/>
                <w:szCs w:val="28"/>
              </w:rPr>
            </w:pPr>
            <w:r>
              <w:rPr>
                <w:rStyle w:val="9"/>
                <w:rFonts w:hint="eastAsia" w:ascii="仿宋" w:hAnsi="仿宋" w:eastAsia="仿宋"/>
                <w:color w:val="000000"/>
                <w:kern w:val="0"/>
                <w:sz w:val="28"/>
                <w:szCs w:val="28"/>
              </w:rPr>
              <w:t>审核：柯金虎</w:t>
            </w:r>
          </w:p>
        </w:tc>
        <w:tc>
          <w:tcPr>
            <w:tcW w:w="3164" w:type="dxa"/>
          </w:tcPr>
          <w:p>
            <w:pPr>
              <w:snapToGrid w:val="0"/>
              <w:spacing w:line="240" w:lineRule="atLeast"/>
              <w:contextualSpacing/>
              <w:rPr>
                <w:rStyle w:val="9"/>
                <w:rFonts w:ascii="仿宋" w:hAnsi="仿宋" w:eastAsia="仿宋"/>
                <w:b w:val="0"/>
                <w:bCs w:val="0"/>
                <w:color w:val="000000"/>
                <w:kern w:val="0"/>
                <w:sz w:val="28"/>
                <w:szCs w:val="28"/>
              </w:rPr>
            </w:pPr>
            <w:r>
              <w:rPr>
                <w:rStyle w:val="9"/>
                <w:rFonts w:hint="eastAsia" w:ascii="仿宋" w:hAnsi="仿宋" w:eastAsia="仿宋"/>
                <w:color w:val="000000"/>
                <w:kern w:val="0"/>
                <w:sz w:val="28"/>
                <w:szCs w:val="28"/>
              </w:rPr>
              <w:t>责编辑：陈新裕</w:t>
            </w:r>
          </w:p>
        </w:tc>
      </w:tr>
    </w:tbl>
    <w:p>
      <w:pPr>
        <w:adjustRightInd w:val="0"/>
        <w:snapToGrid w:val="0"/>
        <w:spacing w:line="312" w:lineRule="auto"/>
      </w:pPr>
    </w:p>
    <w:p>
      <w:pPr>
        <w:adjustRightInd w:val="0"/>
        <w:snapToGrid w:val="0"/>
        <w:spacing w:line="312" w:lineRule="auto"/>
        <w:jc w:val="right"/>
      </w:pPr>
    </w:p>
    <w:p>
      <w:pPr>
        <w:adjustRightInd w:val="0"/>
        <w:snapToGrid w:val="0"/>
        <w:spacing w:line="312" w:lineRule="auto"/>
        <w:jc w:val="right"/>
      </w:pPr>
    </w:p>
    <w:p>
      <w:pPr>
        <w:adjustRightInd w:val="0"/>
        <w:snapToGrid w:val="0"/>
        <w:spacing w:line="312" w:lineRule="auto"/>
        <w:jc w:val="right"/>
      </w:pPr>
    </w:p>
    <w:p>
      <w:pPr>
        <w:adjustRightInd w:val="0"/>
        <w:snapToGrid w:val="0"/>
        <w:spacing w:line="312" w:lineRule="auto"/>
        <w:jc w:val="right"/>
      </w:pPr>
    </w:p>
    <w:p>
      <w:pPr>
        <w:adjustRightInd w:val="0"/>
        <w:snapToGrid w:val="0"/>
        <w:spacing w:line="312" w:lineRule="auto"/>
      </w:pPr>
      <w:r>
        <w:rPr>
          <w:rFonts w:hint="eastAsia"/>
        </w:rPr>
        <w:t xml:space="preserve"> </w:t>
      </w:r>
    </w:p>
    <w:sectPr>
      <w:footerReference r:id="rId3" w:type="default"/>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95FE2AB-BADE-4752-A1E4-8BDE4697CB86}"/>
  </w:font>
  <w:font w:name="Arial">
    <w:panose1 w:val="020B0604020202020204"/>
    <w:charset w:val="01"/>
    <w:family w:val="swiss"/>
    <w:pitch w:val="default"/>
    <w:sig w:usb0="E0002AFF" w:usb1="C0007843" w:usb2="00000009" w:usb3="00000000" w:csb0="400001FF" w:csb1="FFFF0000"/>
    <w:embedRegular r:id="rId2" w:fontKey="{244A4CC3-D97A-4C3C-B0C7-91A8679F47B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D0226394-2A02-493F-BC58-3D9933E0C745}"/>
  </w:font>
  <w:font w:name="Symbol">
    <w:panose1 w:val="05050102010706020507"/>
    <w:charset w:val="02"/>
    <w:family w:val="roman"/>
    <w:pitch w:val="default"/>
    <w:sig w:usb0="00000000" w:usb1="00000000" w:usb2="00000000" w:usb3="00000000" w:csb0="80000000" w:csb1="00000000"/>
    <w:embedRegular r:id="rId4" w:fontKey="{0CB0AAAD-8015-4A04-B506-808A7A39F6B2}"/>
  </w:font>
  <w:font w:name="Calibri">
    <w:panose1 w:val="020F0502020204030204"/>
    <w:charset w:val="00"/>
    <w:family w:val="swiss"/>
    <w:pitch w:val="default"/>
    <w:sig w:usb0="E00002FF" w:usb1="4000ACFF" w:usb2="00000001" w:usb3="00000000" w:csb0="2000019F" w:csb1="00000000"/>
    <w:embedRegular r:id="rId5" w:fontKey="{9BD5C016-9B20-4213-86DE-3C6E7ADA89CE}"/>
  </w:font>
  <w:font w:name="Cambria">
    <w:panose1 w:val="02040503050406030204"/>
    <w:charset w:val="00"/>
    <w:family w:val="roman"/>
    <w:pitch w:val="default"/>
    <w:sig w:usb0="E00002FF" w:usb1="400004FF" w:usb2="00000000" w:usb3="00000000" w:csb0="2000019F" w:csb1="00000000"/>
    <w:embedRegular r:id="rId6" w:fontKey="{3A3A7998-2308-467C-B5D5-955C86FDA979}"/>
  </w:font>
  <w:font w:name="方正小标宋_GBK">
    <w:panose1 w:val="03000509000000000000"/>
    <w:charset w:val="86"/>
    <w:family w:val="script"/>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embedRegular r:id="rId7" w:fontKey="{5B22450A-E70C-474D-9FAB-9D5924C41181}"/>
  </w:font>
  <w:font w:name="仿宋">
    <w:panose1 w:val="02010609060101010101"/>
    <w:charset w:val="86"/>
    <w:family w:val="modern"/>
    <w:pitch w:val="default"/>
    <w:sig w:usb0="800002BF" w:usb1="38CF7CFA" w:usb2="00000016" w:usb3="00000000" w:csb0="00040001" w:csb1="00000000"/>
    <w:embedRegular r:id="rId8" w:fontKey="{1ECD6848-78D1-4281-A33F-046113620C39}"/>
  </w:font>
  <w:font w:name="方正粗宋简体">
    <w:altName w:val="宋体"/>
    <w:panose1 w:val="00000000000000000000"/>
    <w:charset w:val="86"/>
    <w:family w:val="auto"/>
    <w:pitch w:val="default"/>
    <w:sig w:usb0="00000000" w:usb1="00000000" w:usb2="00000010" w:usb3="00000000" w:csb0="00040000" w:csb1="00000000"/>
    <w:embedRegular r:id="rId9" w:fontKey="{787AA788-D925-47B7-85A9-2F68E8B9B7C5}"/>
  </w:font>
  <w:font w:name="仿宋_GB2312">
    <w:panose1 w:val="02010609030101010101"/>
    <w:charset w:val="86"/>
    <w:family w:val="auto"/>
    <w:pitch w:val="default"/>
    <w:sig w:usb0="00000001" w:usb1="080E0000" w:usb2="00000000" w:usb3="00000000" w:csb0="00040000" w:csb1="00000000"/>
    <w:embedRegular r:id="rId10" w:fontKey="{2BC4F374-4974-4E0C-A59C-C9B21B38AF8E}"/>
  </w:font>
  <w:font w:name="方正大黑简体">
    <w:altName w:val="黑体"/>
    <w:panose1 w:val="00000000000000000000"/>
    <w:charset w:val="86"/>
    <w:family w:val="auto"/>
    <w:pitch w:val="default"/>
    <w:sig w:usb0="00000000" w:usb1="00000000" w:usb2="00000012" w:usb3="00000000" w:csb0="00040001" w:csb1="00000000"/>
    <w:embedRegular r:id="rId11" w:fontKey="{B4E48A0E-F478-4CB5-9A76-68979B0633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ascii="方正大黑简体" w:hAnsi="宋体" w:eastAsia="方正大黑简体"/>
        <w:b/>
        <w:color w:val="FFFFFF"/>
        <w:sz w:val="32"/>
        <w:szCs w:val="32"/>
        <w:shd w:val="clear" w:color="auto" w:fill="FF0000"/>
      </w:rPr>
      <w:drawing>
        <wp:anchor distT="0" distB="0" distL="0" distR="0" simplePos="0" relativeHeight="251659264" behindDoc="0" locked="0" layoutInCell="1" allowOverlap="1">
          <wp:simplePos x="0" y="0"/>
          <wp:positionH relativeFrom="column">
            <wp:posOffset>-949325</wp:posOffset>
          </wp:positionH>
          <wp:positionV relativeFrom="paragraph">
            <wp:posOffset>-347345</wp:posOffset>
          </wp:positionV>
          <wp:extent cx="7608570" cy="1316355"/>
          <wp:effectExtent l="0" t="0" r="0" b="17145"/>
          <wp:wrapNone/>
          <wp:docPr id="4097" name="图片 14" descr="0c70f30de8efde1ae51b255eddbdcff"/>
          <wp:cNvGraphicFramePr/>
          <a:graphic xmlns:a="http://schemas.openxmlformats.org/drawingml/2006/main">
            <a:graphicData uri="http://schemas.openxmlformats.org/drawingml/2006/picture">
              <pic:pic xmlns:pic="http://schemas.openxmlformats.org/drawingml/2006/picture">
                <pic:nvPicPr>
                  <pic:cNvPr id="4097" name="图片 14" descr="0c70f30de8efde1ae51b255eddbdcff"/>
                  <pic:cNvPicPr/>
                </pic:nvPicPr>
                <pic:blipFill>
                  <a:blip r:embed="rId1" cstate="print"/>
                  <a:srcRect t="21054" b="18773"/>
                  <a:stretch>
                    <a:fillRect/>
                  </a:stretch>
                </pic:blipFill>
                <pic:spPr>
                  <a:xfrm>
                    <a:off x="0" y="0"/>
                    <a:ext cx="7608570" cy="1316355"/>
                  </a:xfrm>
                  <a:prstGeom prst="rect">
                    <a:avLst/>
                  </a:prstGeom>
                  <a:effectLst>
                    <a:softEdge rad="317500"/>
                  </a:effectLst>
                </pic:spPr>
              </pic:pic>
            </a:graphicData>
          </a:graphic>
        </wp:anchor>
      </w:drawing>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4AB"/>
    <w:rsid w:val="00126267"/>
    <w:rsid w:val="00387EDD"/>
    <w:rsid w:val="0060262C"/>
    <w:rsid w:val="009904AB"/>
    <w:rsid w:val="00AE79F5"/>
    <w:rsid w:val="00BA58CC"/>
    <w:rsid w:val="00E54687"/>
    <w:rsid w:val="00E8786A"/>
    <w:rsid w:val="00F23F5A"/>
    <w:rsid w:val="01B14A30"/>
    <w:rsid w:val="05BD265B"/>
    <w:rsid w:val="05DF07E1"/>
    <w:rsid w:val="09E55425"/>
    <w:rsid w:val="0AC77E70"/>
    <w:rsid w:val="0C1024A2"/>
    <w:rsid w:val="0FF378D8"/>
    <w:rsid w:val="109C4BAA"/>
    <w:rsid w:val="13852394"/>
    <w:rsid w:val="16F12D65"/>
    <w:rsid w:val="178160F3"/>
    <w:rsid w:val="19431F84"/>
    <w:rsid w:val="2000577B"/>
    <w:rsid w:val="202E6A1B"/>
    <w:rsid w:val="20346ADA"/>
    <w:rsid w:val="204529D9"/>
    <w:rsid w:val="21D15E76"/>
    <w:rsid w:val="24350EDE"/>
    <w:rsid w:val="26247460"/>
    <w:rsid w:val="27092D9A"/>
    <w:rsid w:val="2A42017F"/>
    <w:rsid w:val="2A4C5152"/>
    <w:rsid w:val="36647CAA"/>
    <w:rsid w:val="3B61042A"/>
    <w:rsid w:val="3B8E78D2"/>
    <w:rsid w:val="3C965C85"/>
    <w:rsid w:val="411B2199"/>
    <w:rsid w:val="4B7B4A15"/>
    <w:rsid w:val="52DF1B8F"/>
    <w:rsid w:val="535F3BE1"/>
    <w:rsid w:val="53C069FA"/>
    <w:rsid w:val="54B830AB"/>
    <w:rsid w:val="55174FAE"/>
    <w:rsid w:val="56531500"/>
    <w:rsid w:val="57A53DAC"/>
    <w:rsid w:val="5CFA0BDC"/>
    <w:rsid w:val="60314E1B"/>
    <w:rsid w:val="63F836DE"/>
    <w:rsid w:val="69DC6B2B"/>
    <w:rsid w:val="6C575802"/>
    <w:rsid w:val="6DE42106"/>
    <w:rsid w:val="6DE51B64"/>
    <w:rsid w:val="709133B0"/>
    <w:rsid w:val="71BF4385"/>
    <w:rsid w:val="722B7363"/>
    <w:rsid w:val="72853BC2"/>
    <w:rsid w:val="73C51098"/>
    <w:rsid w:val="73CD1E66"/>
    <w:rsid w:val="743C18B1"/>
    <w:rsid w:val="7517562A"/>
    <w:rsid w:val="76BD4BA5"/>
    <w:rsid w:val="7B3D5DB7"/>
    <w:rsid w:val="7CCC21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99"/>
    <w:pPr>
      <w:tabs>
        <w:tab w:val="center" w:pos="4153"/>
        <w:tab w:val="right" w:pos="8306"/>
      </w:tabs>
      <w:snapToGrid w:val="0"/>
      <w:jc w:val="left"/>
    </w:pPr>
    <w:rPr>
      <w:sz w:val="18"/>
      <w:szCs w:val="18"/>
    </w:rPr>
  </w:style>
  <w:style w:type="paragraph" w:styleId="4">
    <w:name w:val="header"/>
    <w:basedOn w:val="1"/>
    <w:link w:val="10"/>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kern w:val="0"/>
      <w:sz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22"/>
    <w:rPr>
      <w:b/>
      <w:bCs/>
    </w:rPr>
  </w:style>
  <w:style w:type="character" w:customStyle="1" w:styleId="10">
    <w:name w:val="页眉 Char"/>
    <w:basedOn w:val="8"/>
    <w:link w:val="4"/>
    <w:qFormat/>
    <w:uiPriority w:val="99"/>
    <w:rPr>
      <w:rFonts w:ascii="Calibri" w:hAnsi="Calibri" w:eastAsia="宋体" w:cs="Times New Roman"/>
      <w:sz w:val="18"/>
      <w:szCs w:val="18"/>
    </w:rPr>
  </w:style>
  <w:style w:type="character" w:customStyle="1" w:styleId="11">
    <w:name w:val="页脚 Char"/>
    <w:basedOn w:val="8"/>
    <w:link w:val="3"/>
    <w:qFormat/>
    <w:uiPriority w:val="99"/>
    <w:rPr>
      <w:rFonts w:ascii="Calibri" w:hAnsi="Calibri" w:eastAsia="宋体" w:cs="Times New Roman"/>
      <w:sz w:val="18"/>
      <w:szCs w:val="18"/>
    </w:rPr>
  </w:style>
  <w:style w:type="paragraph" w:styleId="12">
    <w:name w:val="List Paragraph"/>
    <w:basedOn w:val="1"/>
    <w:qFormat/>
    <w:uiPriority w:val="34"/>
    <w:pPr>
      <w:ind w:firstLine="420" w:firstLineChars="200"/>
    </w:pPr>
  </w:style>
  <w:style w:type="character" w:customStyle="1" w:styleId="13">
    <w:name w:val="批注框文本 Char"/>
    <w:basedOn w:val="8"/>
    <w:link w:val="2"/>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EDC5EB-EEF4-465E-A1A1-4F412C132AAC}">
  <ds:schemaRefs/>
</ds:datastoreItem>
</file>

<file path=docProps/app.xml><?xml version="1.0" encoding="utf-8"?>
<Properties xmlns="http://schemas.openxmlformats.org/officeDocument/2006/extended-properties" xmlns:vt="http://schemas.openxmlformats.org/officeDocument/2006/docPropsVTypes">
  <Template>Normal</Template>
  <Pages>3</Pages>
  <Words>137</Words>
  <Characters>785</Characters>
  <Lines>6</Lines>
  <Paragraphs>1</Paragraphs>
  <TotalTime>58</TotalTime>
  <ScaleCrop>false</ScaleCrop>
  <LinksUpToDate>false</LinksUpToDate>
  <CharactersWithSpaces>921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2020-08-30T04:54:00Z</dcterms:created>
  <dc:creator>宣艳 王</dc:creator>
  <cp:lastModifiedBy>曾玉芳</cp:lastModifiedBy>
  <cp:lastPrinted>2020-09-27T08:17:00Z</cp:lastPrinted>
  <dcterms:modified xsi:type="dcterms:W3CDTF">2021-05-17T15:01:58Z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89BBEFBD2CFA420A8A41317221BA07B7</vt:lpwstr>
  </property>
  <property fmtid="{D5CDD505-2E9C-101B-9397-08002B2CF9AE}" pid="4" name="KSOSaveFontToCloudKey">
    <vt:lpwstr>243752531_embed</vt:lpwstr>
  </property>
</Properties>
</file>