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420" w:hangingChars="150"/>
        <w:jc w:val="center"/>
        <w:textAlignment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《带电粒子在电场中的运动》学案</w:t>
      </w:r>
      <w:bookmarkStart w:id="0" w:name="_GoBack"/>
      <w:bookmarkEnd w:id="0"/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6" w:hangingChars="150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油滴实验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（Oil-drop experiment）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是罗伯特·密立根与哈维·福莱柴尔在1909年所进行的一项物理学实验。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罗伯特·密立根因而获得1923年的诺贝尔物理学奖。</w:t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此实验的目的是要测量单一电子的电荷。方法主要是平衡重力与静电力，使油滴悬浮于两片金属电极之间。并根据已知的电场强度，计算出整颗油滴的总电荷量。</w:t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380615" cy="1235075"/>
            <wp:effectExtent l="0" t="0" r="6985" b="9525"/>
            <wp:docPr id="1" name="图片 3" descr="WPS图片-修改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图片-修改尺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在现代科学实验和技术设备中，常常利用电场来改变或控制带电粒子的运动。</w:t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hint="eastAsia" w:ascii="Times New Roman" w:hAnsi="Times New Roman" w:cs="Times New Roman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shd w:val="clear" w:color="FFFFFF" w:fill="D9D9D9"/>
          <w:lang w:val="en-US" w:eastAsia="zh-CN"/>
        </w:rPr>
        <w:t>【知识链接】</w:t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hint="default" w:ascii="Times New Roman" w:hAnsi="Times New Roman" w:cs="Times New Roman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cs="Times New Roman"/>
          <w:sz w:val="21"/>
          <w:szCs w:val="21"/>
          <w:shd w:val="clear" w:color="auto" w:fill="auto"/>
          <w:lang w:val="en-US" w:eastAsia="zh-CN"/>
        </w:rPr>
        <w:t>直线运动的条件是什么？曲线运动呢？</w:t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hint="default" w:ascii="Times New Roman" w:hAnsi="Times New Roman" w:cs="Times New Roman"/>
          <w:sz w:val="21"/>
          <w:szCs w:val="21"/>
          <w:shd w:val="clear" w:color="auto" w:fill="auto"/>
          <w:lang w:val="en-US" w:eastAsia="zh-CN"/>
        </w:rPr>
      </w:pP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hint="default" w:ascii="Times New Roman" w:hAnsi="Times New Roman" w:cs="Times New Roman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cs="Times New Roman"/>
          <w:sz w:val="21"/>
          <w:szCs w:val="21"/>
          <w:shd w:val="clear" w:color="auto" w:fill="auto"/>
          <w:lang w:val="en-US" w:eastAsia="zh-CN"/>
        </w:rPr>
        <w:t>什么情况下物体加速？什么情况下物体减速？</w:t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hint="default" w:ascii="Times New Roman" w:hAnsi="Times New Roman" w:cs="Times New Roman"/>
          <w:sz w:val="21"/>
          <w:szCs w:val="21"/>
          <w:shd w:val="clear" w:color="auto" w:fill="auto"/>
          <w:lang w:val="en-US" w:eastAsia="zh-CN"/>
        </w:rPr>
      </w:pP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【练一练】</w:t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360" w:hanging="315" w:hangingChars="15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695325</wp:posOffset>
            </wp:positionV>
            <wp:extent cx="1565275" cy="1246505"/>
            <wp:effectExtent l="0" t="0" r="9525" b="10795"/>
            <wp:wrapSquare wrapText="bothSides"/>
            <wp:docPr id="4" name="图片 4" descr="x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x9.TIF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如图所示，倾斜放置的平行板电容器两极板与水平面夹角为</w:t>
      </w:r>
      <w:r>
        <w:rPr>
          <w:rFonts w:ascii="Times New Roman" w:hAnsi="Times New Roman" w:cs="Times New Roman"/>
          <w:i/>
          <w:sz w:val="21"/>
          <w:szCs w:val="21"/>
        </w:rPr>
        <w:t>θ</w:t>
      </w:r>
      <w:r>
        <w:rPr>
          <w:rFonts w:ascii="Times New Roman" w:hAnsi="Times New Roman" w:cs="Times New Roman"/>
          <w:sz w:val="21"/>
          <w:szCs w:val="21"/>
        </w:rPr>
        <w:t>，极板间距为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，带负电的微粒质量为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、带电量为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，从极板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的左边缘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处以初速度</w:t>
      </w:r>
      <w:r>
        <w:rPr>
          <w:rFonts w:ascii="Book Antiqua" w:hAnsi="Book Antiqua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cs="Times New Roman"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cs="Times New Roman"/>
          <w:sz w:val="21"/>
          <w:szCs w:val="21"/>
        </w:rPr>
        <w:t>水平射入，沿</w:t>
      </w:r>
      <w:r>
        <w:rPr>
          <w:rFonts w:ascii="Times New Roman" w:hAnsi="Times New Roman" w:cs="Times New Roman" w:eastAsiaTheme="minorEastAsia"/>
          <w:b/>
          <w:bCs/>
          <w:sz w:val="21"/>
          <w:szCs w:val="21"/>
          <w:em w:val="dot"/>
        </w:rPr>
        <w:t>直线运动</w:t>
      </w:r>
      <w:r>
        <w:rPr>
          <w:rFonts w:ascii="Times New Roman" w:hAnsi="Times New Roman" w:cs="Times New Roman"/>
          <w:sz w:val="21"/>
          <w:szCs w:val="21"/>
        </w:rPr>
        <w:t>并从极板</w:t>
      </w:r>
      <w:r>
        <w:rPr>
          <w:rFonts w:ascii="Times New Roman" w:hAnsi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的右边缘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处射出，则(　　)</w:t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718" w:leftChars="342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A．微粒达到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点时动能为</w:t>
      </w:r>
      <w:r>
        <w:rPr>
          <w:rFonts w:hAnsi="宋体" w:cs="宋体"/>
          <w:sz w:val="21"/>
          <w:szCs w:val="21"/>
        </w:rPr>
        <w:fldChar w:fldCharType="begin"/>
      </w:r>
      <w:r>
        <w:rPr>
          <w:rFonts w:hint="eastAsia" w:hAnsi="宋体" w:cs="宋体"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sz w:val="21"/>
          <w:szCs w:val="21"/>
        </w:rPr>
        <w:instrText xml:space="preserve">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hAnsi="宋体" w:cs="宋体"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Book Antiqua" w:hAnsi="Book Antiqua" w:cs="Times New Roman"/>
          <w:i/>
          <w:sz w:val="21"/>
          <w:szCs w:val="21"/>
        </w:rPr>
        <w:t>v</w:t>
      </w:r>
      <w:r>
        <w:rPr>
          <w:rFonts w:ascii="MingLiU_HKSCS" w:hAnsi="MingLiU_HKSCS" w:cs="MingLiU_HKSCS"/>
          <w:sz w:val="21"/>
          <w:szCs w:val="21"/>
        </w:rPr>
        <w:fldChar w:fldCharType="begin"/>
      </w:r>
      <w:r>
        <w:rPr>
          <w:rFonts w:hint="eastAsia" w:ascii="MingLiU_HKSCS" w:hAnsi="MingLiU_HKSCS" w:cs="MingLiU_HKSCS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hint="eastAsia" w:ascii="MingLiU_HKSCS" w:hAnsi="MingLiU_HKSCS" w:cs="MingLiU_HKSCS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0</w:instrText>
      </w:r>
      <w:r>
        <w:rPr>
          <w:rFonts w:hint="eastAsia" w:ascii="MingLiU_HKSCS" w:hAnsi="MingLiU_HKSCS" w:cs="MingLiU_HKSCS"/>
          <w:sz w:val="21"/>
          <w:szCs w:val="21"/>
        </w:rPr>
        <w:instrText xml:space="preserve">)</w:instrText>
      </w:r>
      <w:r>
        <w:rPr>
          <w:rFonts w:ascii="MingLiU_HKSCS" w:hAnsi="MingLiU_HKSCS" w:cs="MingLiU_HKSCS"/>
          <w:sz w:val="21"/>
          <w:szCs w:val="21"/>
        </w:rPr>
        <w:fldChar w:fldCharType="end"/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718" w:leftChars="342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B．微粒的加速度大小等于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 xml:space="preserve">sin </w:t>
      </w:r>
      <w:r>
        <w:rPr>
          <w:rFonts w:ascii="Times New Roman" w:hAnsi="Times New Roman" w:cs="Times New Roman"/>
          <w:i/>
          <w:sz w:val="21"/>
          <w:szCs w:val="21"/>
        </w:rPr>
        <w:t>θ</w:t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718" w:leftChars="342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C．两极板的电势差</w:t>
      </w:r>
      <w:r>
        <w:rPr>
          <w:rFonts w:ascii="Times New Roman" w:hAnsi="Times New Roman" w:cs="Times New Roman"/>
          <w:i/>
          <w:sz w:val="21"/>
          <w:szCs w:val="21"/>
        </w:rPr>
        <w:t>U</w:t>
      </w:r>
      <w:r>
        <w:rPr>
          <w:rFonts w:ascii="Times New Roman" w:hAnsi="Times New Roman" w:cs="Times New Roman"/>
          <w:i/>
          <w:sz w:val="21"/>
          <w:szCs w:val="21"/>
          <w:vertAlign w:val="subscript"/>
        </w:rPr>
        <w:t>MN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hAnsi="宋体" w:cs="宋体"/>
          <w:sz w:val="21"/>
          <w:szCs w:val="21"/>
        </w:rPr>
        <w:fldChar w:fldCharType="begin"/>
      </w:r>
      <w:r>
        <w:rPr>
          <w:rFonts w:hint="eastAsia" w:hAnsi="宋体" w:cs="宋体"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sz w:val="21"/>
          <w:szCs w:val="21"/>
        </w:rPr>
        <w:instrText xml:space="preserve">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mgd,q</w:instrText>
      </w:r>
      <w:r>
        <w:rPr>
          <w:rFonts w:ascii="Times New Roman" w:hAnsi="Times New Roman" w:cs="Times New Roman"/>
          <w:sz w:val="21"/>
          <w:szCs w:val="21"/>
        </w:rPr>
        <w:instrText xml:space="preserve">cos 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θ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hAnsi="宋体" w:cs="宋体"/>
          <w:sz w:val="21"/>
          <w:szCs w:val="21"/>
        </w:rPr>
        <w:fldChar w:fldCharType="end"/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ind w:left="718" w:leftChars="342"/>
        <w:textAlignment w:val="center"/>
        <w:rPr>
          <w:rFonts w:hAnsi="宋体" w:cs="宋体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D．微粒从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点到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点的过程电势能减少</w:t>
      </w:r>
      <w:r>
        <w:rPr>
          <w:rFonts w:hAnsi="宋体" w:cs="宋体"/>
          <w:sz w:val="21"/>
          <w:szCs w:val="21"/>
        </w:rPr>
        <w:fldChar w:fldCharType="begin"/>
      </w:r>
      <w:r>
        <w:rPr>
          <w:rFonts w:hint="eastAsia" w:hAnsi="宋体" w:cs="宋体"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sz w:val="21"/>
          <w:szCs w:val="21"/>
        </w:rPr>
        <w:instrText xml:space="preserve">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mgd,</w:instrText>
      </w:r>
      <w:r>
        <w:rPr>
          <w:rFonts w:ascii="Times New Roman" w:hAnsi="Times New Roman" w:cs="Times New Roman"/>
          <w:sz w:val="21"/>
          <w:szCs w:val="21"/>
        </w:rPr>
        <w:instrText xml:space="preserve">cos 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θ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hAnsi="宋体" w:cs="宋体"/>
          <w:sz w:val="21"/>
          <w:szCs w:val="21"/>
        </w:rPr>
        <w:fldChar w:fldCharType="end"/>
      </w:r>
    </w:p>
    <w:p>
      <w:pPr>
        <w:pStyle w:val="2"/>
        <w:tabs>
          <w:tab w:val="left" w:pos="4139"/>
        </w:tabs>
        <w:bidi w:val="0"/>
        <w:snapToGrid w:val="0"/>
        <w:spacing w:line="360" w:lineRule="auto"/>
        <w:textAlignment w:val="center"/>
        <w:rPr>
          <w:rFonts w:hAnsi="宋体" w:cs="宋体"/>
          <w:sz w:val="21"/>
          <w:szCs w:val="21"/>
        </w:rPr>
      </w:pPr>
    </w:p>
    <w:p>
      <w:pPr>
        <w:pStyle w:val="2"/>
        <w:tabs>
          <w:tab w:val="left" w:pos="4139"/>
        </w:tabs>
        <w:bidi w:val="0"/>
        <w:snapToGrid w:val="0"/>
        <w:spacing w:line="360" w:lineRule="auto"/>
        <w:textAlignment w:val="center"/>
        <w:rPr>
          <w:rFonts w:hAnsi="宋体" w:cs="宋体"/>
          <w:sz w:val="21"/>
          <w:szCs w:val="21"/>
        </w:rPr>
      </w:pPr>
    </w:p>
    <w:p>
      <w:pPr>
        <w:pStyle w:val="2"/>
        <w:tabs>
          <w:tab w:val="left" w:pos="4139"/>
        </w:tabs>
        <w:bidi w:val="0"/>
        <w:snapToGrid w:val="0"/>
        <w:spacing w:line="360" w:lineRule="auto"/>
        <w:textAlignment w:val="center"/>
        <w:rPr>
          <w:rFonts w:hAnsi="宋体" w:cs="宋体"/>
          <w:sz w:val="21"/>
          <w:szCs w:val="21"/>
        </w:rPr>
      </w:pPr>
    </w:p>
    <w:p>
      <w:pPr>
        <w:pStyle w:val="2"/>
        <w:tabs>
          <w:tab w:val="left" w:pos="4139"/>
        </w:tabs>
        <w:bidi w:val="0"/>
        <w:snapToGrid w:val="0"/>
        <w:spacing w:line="360" w:lineRule="auto"/>
        <w:textAlignment w:val="center"/>
        <w:rPr>
          <w:rFonts w:hAnsi="宋体" w:cs="宋体"/>
          <w:sz w:val="21"/>
          <w:szCs w:val="21"/>
        </w:rPr>
      </w:pPr>
    </w:p>
    <w:p>
      <w:pPr>
        <w:pStyle w:val="2"/>
        <w:tabs>
          <w:tab w:val="left" w:pos="4139"/>
        </w:tabs>
        <w:bidi w:val="0"/>
        <w:snapToGrid w:val="0"/>
        <w:spacing w:line="360" w:lineRule="auto"/>
        <w:textAlignment w:val="center"/>
        <w:rPr>
          <w:rFonts w:hAnsi="宋体" w:cs="宋体"/>
          <w:sz w:val="21"/>
          <w:szCs w:val="21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分析带电粒子在电场中的运动，常常有两种</w:t>
      </w:r>
      <w:r>
        <w:rPr>
          <w:rFonts w:hint="eastAsia"/>
          <w:b/>
          <w:bCs/>
          <w:lang w:val="en-US" w:eastAsia="zh-CN"/>
        </w:rPr>
        <w:t>思路</w:t>
      </w:r>
      <w:r>
        <w:rPr>
          <w:rFonts w:hint="eastAsia"/>
          <w:lang w:val="en-US" w:eastAsia="zh-CN"/>
        </w:rPr>
        <w:t>：</w:t>
      </w:r>
      <w:r>
        <w:rPr>
          <w:rFonts w:hint="eastAsia"/>
          <w:shd w:val="clear" w:color="FFFFFF" w:fill="D9D9D9"/>
          <w:lang w:val="en-US" w:eastAsia="zh-CN"/>
        </w:rPr>
        <w:t>一种</w:t>
      </w:r>
      <w:r>
        <w:rPr>
          <w:rFonts w:hint="eastAsia"/>
          <w:lang w:val="en-US" w:eastAsia="zh-CN"/>
        </w:rPr>
        <w:t>是利用牛顿运动定律结合运动学公式来分析；</w:t>
      </w:r>
      <w:r>
        <w:rPr>
          <w:rFonts w:hint="eastAsia"/>
          <w:shd w:val="clear" w:color="FFFFFF" w:fill="D9D9D9"/>
          <w:lang w:val="en-US" w:eastAsia="zh-CN"/>
        </w:rPr>
        <w:t>另一种</w:t>
      </w:r>
      <w:r>
        <w:rPr>
          <w:rFonts w:hint="eastAsia"/>
          <w:lang w:val="en-US" w:eastAsia="zh-CN"/>
        </w:rPr>
        <w:t>是利用静电力做功结合动能定理来分析。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34290</wp:posOffset>
            </wp:positionV>
            <wp:extent cx="628015" cy="934720"/>
            <wp:effectExtent l="0" t="0" r="6985" b="5080"/>
            <wp:wrapSquare wrapText="bothSides"/>
            <wp:docPr id="54274" name="Picture 2" descr="20BX3RJ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20BX3RJ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一．带电粒子在电场中的加速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若粒子的初速度为零，则Uq＝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eastAsia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eastAsia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m</m:t>
        </m:r>
        <m:sSup>
          <m:sSup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eastAsia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</m:oMath>
      <w:r>
        <w:rPr>
          <w:rFonts w:hint="default"/>
          <w:lang w:val="en-US" w:eastAsia="zh-CN"/>
        </w:rPr>
        <w:t>，v＝________。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若粒子的初速度不为零，则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default"/>
          <w:lang w:val="en-US" w:eastAsia="zh-CN"/>
        </w:rPr>
        <w:t>，v＝____________。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【练一练】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例1.下列粒子从初速度为零经过加速电压为U的电场加速后，速度最大的是(　　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 镁离子Mg2</w:t>
      </w:r>
      <w:r>
        <w:rPr>
          <w:rFonts w:hint="default"/>
          <w:vertAlign w:val="superscript"/>
          <w:lang w:val="en-US" w:eastAsia="zh-CN"/>
        </w:rPr>
        <w:t>＋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B. 氚核(</w:t>
      </w: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H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sPre>
      </m:oMath>
      <w:r>
        <w:rPr>
          <w:rFonts w:hint="default"/>
          <w:lang w:val="en-US" w:eastAsia="zh-CN"/>
        </w:rPr>
        <w:t>)</w:t>
      </w:r>
    </w:p>
    <w:p>
      <w:pPr>
        <w:rPr>
          <w:rFonts w:hint="default"/>
          <w:vertAlign w:val="superscript"/>
          <w:lang w:val="en-US" w:eastAsia="zh-CN"/>
        </w:rPr>
      </w:pPr>
      <w:r>
        <w:rPr>
          <w:rFonts w:hint="default"/>
          <w:lang w:val="en-US" w:eastAsia="zh-CN"/>
        </w:rPr>
        <w:t>C. α粒子(</w:t>
      </w: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m:rPr/>
              <w:rPr>
                <w:rFonts w:hint="eastAsia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r>
              <m:rPr/>
              <w:rPr>
                <w:rFonts w:hint="eastAsia" w:ascii="Cambria Math" w:hAnsi="Cambria Math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H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sPre>
      </m:oMath>
      <w:r>
        <w:rPr>
          <w:rFonts w:hint="default"/>
          <w:lang w:val="en-US" w:eastAsia="zh-CN"/>
        </w:rPr>
        <w:t xml:space="preserve">)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D. 钠离子Na</w:t>
      </w:r>
      <w:r>
        <w:rPr>
          <w:rFonts w:hint="default"/>
          <w:vertAlign w:val="superscript"/>
          <w:lang w:val="en-US" w:eastAsia="zh-CN"/>
        </w:rPr>
        <w:t>＋</w:t>
      </w: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158115</wp:posOffset>
            </wp:positionV>
            <wp:extent cx="1136650" cy="1009650"/>
            <wp:effectExtent l="0" t="0" r="6350" b="6350"/>
            <wp:wrapSquare wrapText="bothSides"/>
            <wp:docPr id="53250" name="Picture 2" descr="20BX3RJ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 descr="20BX3RJ1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vertAlign w:val="baseline"/>
          <w:lang w:val="en-US" w:eastAsia="zh-CN"/>
        </w:rPr>
        <w:t>例2.如图所示，电子由静止开始从A板向B板运动，当到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 xml:space="preserve">  达B极板时速度为v，保持两板间电压不变，则(　　)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A. 当增大两板间距离时，v增大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B. 当减小两板间距离时，v增大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C. 当改变两板间距离时，v不变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D. 当增大两板间距离时，电子在两板间运动的时间不变</w:t>
      </w: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p>
      <w:pPr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二、 带电粒子在电场中的偏转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带电粒子以速度v0垂直于电场方向飞入两带电平行板产生的匀强电场中，受到恒定的与初速度方向成90°角的电场力作用而做匀变速曲线运动。</w:t>
      </w:r>
    </w:p>
    <w:p>
      <w:pPr>
        <w:rPr>
          <w:rFonts w:hint="default"/>
          <w:vertAlign w:val="baseline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553085</wp:posOffset>
            </wp:positionV>
            <wp:extent cx="1939290" cy="1235075"/>
            <wp:effectExtent l="0" t="0" r="3810" b="9525"/>
            <wp:wrapSquare wrapText="bothSides"/>
            <wp:docPr id="52226" name="Picture 2" descr="20BX3RJ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20BX3RJ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vertAlign w:val="baseline"/>
          <w:lang w:val="en-US" w:eastAsia="zh-CN"/>
        </w:rPr>
        <w:t>1. 沿初速度方向做________直线运动，运动时间t＝</w:t>
      </w:r>
      <m:oMath>
        <m:f>
          <m:fPr>
            <m:ctrlPr>
              <w:rPr>
                <w:rFonts w:ascii="Cambria Math" w:hAnsi="Cambria Math"/>
                <w:i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vertAlign w:val="baseline"/>
                <w:lang w:val="en-US" w:eastAsia="zh-CN"/>
              </w:rPr>
              <m:t>l</m:t>
            </m:r>
            <m:ctrlPr>
              <w:rPr>
                <w:rFonts w:ascii="Cambria Math" w:hAnsi="Cambria Math"/>
                <w:i/>
                <w:vertAlign w:val="baseline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vertAlign w:val="baseline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vertAlign w:val="baseline"/>
                    <w:lang w:val="en-US" w:eastAsia="zh-CN"/>
                  </w:rPr>
                  <m:t>v</m:t>
                </m:r>
                <m:ctrlPr>
                  <w:rPr>
                    <w:rFonts w:ascii="Cambria Math" w:hAnsi="Cambria Math"/>
                    <w:i/>
                    <w:vertAlign w:val="baseline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vertAlign w:val="baseline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i/>
                    <w:vertAlign w:val="baseline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vertAlign w:val="baseline"/>
                <w:lang w:val="en-US"/>
              </w:rPr>
            </m:ctrlPr>
          </m:den>
        </m:f>
      </m:oMath>
      <w:r>
        <w:rPr>
          <w:rFonts w:hint="default"/>
          <w:vertAlign w:val="baseline"/>
          <w:lang w:val="en-US" w:eastAsia="zh-CN"/>
        </w:rPr>
        <w:t>；沿电场力方向为初速度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 xml:space="preserve">   为零的________直线运动，a＝F/m＝</w:t>
      </w:r>
      <w:r>
        <w:rPr>
          <w:rFonts w:hint="eastAsia"/>
          <w:u w:val="single"/>
          <w:vertAlign w:val="baseline"/>
          <w:lang w:val="en-US" w:eastAsia="zh-CN"/>
        </w:rPr>
        <w:t xml:space="preserve">        </w:t>
      </w:r>
      <w:r>
        <w:rPr>
          <w:rFonts w:hint="default"/>
          <w:vertAlign w:val="baseline"/>
          <w:lang w:val="en-US" w:eastAsia="zh-CN"/>
        </w:rPr>
        <w:t>＝</w:t>
      </w:r>
      <w:r>
        <w:rPr>
          <w:rFonts w:hint="eastAsia"/>
          <w:u w:val="single"/>
          <w:vertAlign w:val="baseline"/>
          <w:lang w:val="en-US" w:eastAsia="zh-CN"/>
        </w:rPr>
        <w:t xml:space="preserve">          </w:t>
      </w:r>
      <w:r>
        <w:rPr>
          <w:rFonts w:hint="default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2. 离开电场时的偏移量：y＝</w:t>
      </w:r>
      <m:oMath>
        <m:f>
          <m:fPr>
            <m:ctrlPr>
              <w:rPr>
                <w:rFonts w:ascii="Cambria Math" w:hAnsi="Cambria Math"/>
                <w:i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vertAlign w:val="baseline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vertAlign w:val="baseline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vertAlign w:val="baseline"/>
                <w:lang w:val="en-US"/>
              </w:rPr>
            </m:ctrlPr>
          </m:den>
        </m:f>
        <m:r>
          <m:rPr/>
          <w:rPr>
            <w:rFonts w:hint="default" w:ascii="Cambria Math" w:hAnsi="Cambria Math"/>
            <w:vertAlign w:val="baseline"/>
            <w:lang w:val="en-US" w:eastAsia="zh-CN"/>
          </w:rPr>
          <m:t>a</m:t>
        </m:r>
        <m:sSup>
          <m:sSupPr>
            <m:ctrlPr>
              <w:rPr>
                <w:rFonts w:hint="default" w:ascii="Cambria Math" w:hAnsi="Cambria Math"/>
                <w:i/>
                <w:vertAlign w:val="baseline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vertAlign w:val="baseline"/>
                <w:lang w:val="en-US" w:eastAsia="zh-CN"/>
              </w:rPr>
              <m:t>t</m:t>
            </m:r>
            <m:ctrlPr>
              <w:rPr>
                <w:rFonts w:hint="default" w:ascii="Cambria Math" w:hAnsi="Cambria Math"/>
                <w:i/>
                <w:vertAlign w:val="baseline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vertAlign w:val="baseline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vertAlign w:val="baseline"/>
                <w:lang w:val="en-US" w:eastAsia="zh-CN"/>
              </w:rPr>
            </m:ctrlPr>
          </m:sup>
        </m:sSup>
      </m:oMath>
      <w:r>
        <w:rPr>
          <w:rFonts w:hint="default"/>
          <w:vertAlign w:val="baseline"/>
          <w:lang w:val="en-US" w:eastAsia="zh-CN"/>
        </w:rPr>
        <w:t>＝</w:t>
      </w:r>
      <w:r>
        <w:rPr>
          <w:rFonts w:hint="eastAsia"/>
          <w:u w:val="single"/>
          <w:vertAlign w:val="baseline"/>
          <w:lang w:val="en-US" w:eastAsia="zh-CN"/>
        </w:rPr>
        <w:t xml:space="preserve">              </w:t>
      </w:r>
      <w:r>
        <w:rPr>
          <w:rFonts w:hint="default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3. 离开电场时的偏转角：tan θ＝</w:t>
      </w:r>
      <m:oMath>
        <m:f>
          <m:fPr>
            <m:ctrlPr>
              <w:rPr>
                <w:rFonts w:ascii="Cambria Math" w:hAnsi="Cambria Math" w:eastAsiaTheme="minorEastAsia"/>
                <w:i/>
                <w:sz w:val="24"/>
                <w:vertAlign w:val="baseline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i/>
                    <w:sz w:val="24"/>
                    <w:vertAlign w:val="baseline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Theme="minorEastAsia"/>
                    <w:sz w:val="24"/>
                    <w:vertAlign w:val="baseline"/>
                    <w:lang w:val="en-US" w:eastAsia="zh-CN"/>
                  </w:rPr>
                  <m:t>v</m:t>
                </m:r>
                <m:ctrlPr>
                  <w:rPr>
                    <w:rFonts w:ascii="Cambria Math" w:hAnsi="Cambria Math" w:eastAsiaTheme="minorEastAsia"/>
                    <w:i/>
                    <w:sz w:val="24"/>
                    <w:vertAlign w:val="baseline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Theme="minorEastAsia"/>
                    <w:sz w:val="24"/>
                    <w:vertAlign w:val="baseline"/>
                    <w:lang w:val="en-US" w:eastAsia="zh-CN"/>
                  </w:rPr>
                  <m:t>y</m:t>
                </m:r>
                <m:ctrlPr>
                  <w:rPr>
                    <w:rFonts w:ascii="Cambria Math" w:hAnsi="Cambria Math" w:eastAsiaTheme="minorEastAsia"/>
                    <w:i/>
                    <w:sz w:val="24"/>
                    <w:vertAlign w:val="baseline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i/>
                <w:sz w:val="24"/>
                <w:vertAlign w:val="baseline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i/>
                    <w:sz w:val="24"/>
                    <w:vertAlign w:val="baseline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Theme="minorEastAsia"/>
                    <w:sz w:val="24"/>
                    <w:vertAlign w:val="baseline"/>
                    <w:lang w:val="en-US" w:eastAsia="zh-CN"/>
                  </w:rPr>
                  <m:t>v</m:t>
                </m:r>
                <m:ctrlPr>
                  <w:rPr>
                    <w:rFonts w:ascii="Cambria Math" w:hAnsi="Cambria Math" w:eastAsiaTheme="minorEastAsia"/>
                    <w:i/>
                    <w:sz w:val="24"/>
                    <w:vertAlign w:val="baseline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Theme="minorEastAsia"/>
                    <w:sz w:val="24"/>
                    <w:vertAlign w:val="baseline"/>
                    <w:lang w:val="en-US" w:eastAsia="zh-CN"/>
                  </w:rPr>
                  <m:t>0</m:t>
                </m:r>
                <m:ctrlPr>
                  <w:rPr>
                    <w:rFonts w:ascii="Cambria Math" w:hAnsi="Cambria Math" w:eastAsiaTheme="minorEastAsia"/>
                    <w:i/>
                    <w:sz w:val="24"/>
                    <w:vertAlign w:val="baseline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i/>
                <w:sz w:val="24"/>
                <w:vertAlign w:val="baseline"/>
                <w:lang w:val="en-US"/>
              </w:rPr>
            </m:ctrlPr>
          </m:den>
        </m:f>
      </m:oMath>
      <w:r>
        <w:rPr>
          <w:rFonts w:hint="default"/>
          <w:vertAlign w:val="baseline"/>
          <w:lang w:val="en-US" w:eastAsia="zh-CN"/>
        </w:rPr>
        <w:t>＝</w:t>
      </w:r>
      <w:r>
        <w:rPr>
          <w:rFonts w:hint="eastAsia"/>
          <w:u w:val="single"/>
          <w:vertAlign w:val="baseline"/>
          <w:lang w:val="en-US" w:eastAsia="zh-CN"/>
        </w:rPr>
        <w:t xml:space="preserve">              </w:t>
      </w:r>
      <w:r>
        <w:rPr>
          <w:rFonts w:hint="default"/>
          <w:vertAlign w:val="baseli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【练一练】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vertAlign w:val="baseline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550545</wp:posOffset>
            </wp:positionV>
            <wp:extent cx="1366520" cy="833755"/>
            <wp:effectExtent l="0" t="0" r="5080" b="4445"/>
            <wp:wrapSquare wrapText="bothSides"/>
            <wp:docPr id="57346" name="Picture 2" descr="20BX3RJ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" name="Picture 2" descr="20BX3RJ2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vertAlign w:val="baseline"/>
          <w:lang w:val="en-US" w:eastAsia="zh-CN"/>
        </w:rPr>
        <w:t>例3.如图所示，质子((_1^1)H)和α粒子((_2^4)He)以相同的初动能垂直射入偏转电场(粒子不计重力)，这两个粒子都能射出电场，α粒子的质量是质子的4倍，带电量是质子的2倍，则质子和α粒子射出电场时的侧位移y之比为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 xml:space="preserve">   A. 1∶1    B. 1∶2    C. 2∶1    D. 1∶4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思考：</w:t>
      </w:r>
      <w:r>
        <w:rPr>
          <w:rFonts w:hint="eastAsia"/>
          <w:vertAlign w:val="baseline"/>
          <w:lang w:val="en-US" w:eastAsia="zh-CN"/>
        </w:rPr>
        <w:t>（1）</w:t>
      </w:r>
      <w:r>
        <w:rPr>
          <w:rFonts w:hint="default"/>
          <w:vertAlign w:val="baseline"/>
          <w:lang w:val="en-US" w:eastAsia="zh-CN"/>
        </w:rPr>
        <w:t>如果进入电场时，初速度相同呢？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（2）如何理解带电粒子离开电场时的侧位移y？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带电粒子在偏转过程中，电场力所做的功W=</w:t>
      </w:r>
      <w:r>
        <w:rPr>
          <w:rFonts w:hint="eastAsia"/>
          <w:u w:val="single"/>
          <w:vertAlign w:val="baseli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  <w:b/>
          <w:bCs/>
        </w:rPr>
        <w:t>如图所示为示波管工作原理图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drawing>
          <wp:inline distT="0" distB="0" distL="114300" distR="114300">
            <wp:extent cx="4032885" cy="1236980"/>
            <wp:effectExtent l="0" t="0" r="5715" b="7620"/>
            <wp:docPr id="2" name="内容占位符 3" descr="gqmwqpmf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内容占位符 3" descr="gqmwqpmfq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它由电子枪、偏转电极和荧光屏组成，管内抽成真空。电子枪的作用是产生高速飞行的一束电子，高速飞行的电子进入偏转电场，射出电场时沿垂直于板面方向偏移，最后打在荧光屏上。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【练一练】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544195</wp:posOffset>
            </wp:positionV>
            <wp:extent cx="2193925" cy="1252220"/>
            <wp:effectExtent l="0" t="0" r="3175" b="5080"/>
            <wp:wrapSquare wrapText="bothSides"/>
            <wp:docPr id="71682" name="Picture 2" descr="20BX3RJ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2" name="Picture 2" descr="20BX3RJ2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例4.现有一质量为m、电量为e 的电子经加速电场AB加速后进入偏转电场CD，最后打到荧光屏上。已知加速电压为U</w:t>
      </w:r>
      <w:r>
        <w:rPr>
          <w:rFonts w:hint="default"/>
          <w:vertAlign w:val="subscript"/>
          <w:lang w:val="en-US" w:eastAsia="zh-CN"/>
        </w:rPr>
        <w:t>1</w:t>
      </w:r>
      <w:r>
        <w:rPr>
          <w:rFonts w:hint="default"/>
          <w:lang w:val="en-US" w:eastAsia="zh-CN"/>
        </w:rPr>
        <w:t>，偏转电场电压为U</w:t>
      </w:r>
      <w:r>
        <w:rPr>
          <w:rFonts w:hint="default"/>
          <w:vertAlign w:val="subscript"/>
          <w:lang w:val="en-US" w:eastAsia="zh-CN"/>
        </w:rPr>
        <w:t>2</w:t>
      </w:r>
      <w:r>
        <w:rPr>
          <w:rFonts w:hint="default"/>
          <w:lang w:val="en-US" w:eastAsia="zh-CN"/>
        </w:rPr>
        <w:t>，板间距为d，板长为L，右侧到荧光屏水平距离为s。求：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 电子从加速电场射出时的速度大小。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 电子从偏转电场射出时的偏转距离y。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 电子打到荧光屏上的侧移距离Y。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)</w:t>
      </w:r>
      <w:r>
        <w:rPr>
          <w:rFonts w:hint="eastAsia"/>
          <w:lang w:val="en-US" w:eastAsia="zh-CN"/>
        </w:rPr>
        <w:t>整个运动过程中静电力所做的功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45720</wp:posOffset>
            </wp:positionV>
            <wp:extent cx="2414270" cy="1292225"/>
            <wp:effectExtent l="0" t="0" r="11430" b="3175"/>
            <wp:wrapSquare wrapText="bothSides"/>
            <wp:docPr id="90114" name="Picture 2" descr="20BX3RJ22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4" name="Picture 2" descr="20BX3RJ220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小结：分析带电粒子在电场中的运动，常有的两种</w:t>
      </w:r>
      <w:r>
        <w:rPr>
          <w:rFonts w:hint="eastAsia"/>
          <w:b/>
          <w:bCs/>
          <w:lang w:val="en-US" w:eastAsia="zh-CN"/>
        </w:rPr>
        <w:t>思路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力的角度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能的角度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B946A"/>
    <w:multiLevelType w:val="singleLevel"/>
    <w:tmpl w:val="E7AB9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9EE90B"/>
    <w:multiLevelType w:val="singleLevel"/>
    <w:tmpl w:val="7D9EE90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7A59"/>
    <w:rsid w:val="23CD49B4"/>
    <w:rsid w:val="2514177B"/>
    <w:rsid w:val="2ACC7A59"/>
    <w:rsid w:val="33C61EB6"/>
    <w:rsid w:val="498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../xx9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178</Characters>
  <Lines>0</Lines>
  <Paragraphs>0</Paragraphs>
  <TotalTime>1</TotalTime>
  <ScaleCrop>false</ScaleCrop>
  <LinksUpToDate>false</LinksUpToDate>
  <CharactersWithSpaces>183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2021-05-09T05:41:00Z</dcterms:created>
  <dc:creator>家有铮宝</dc:creator>
  <cp:lastModifiedBy>家有铮宝</cp:lastModifiedBy>
  <dcterms:modified xsi:type="dcterms:W3CDTF">2021-05-10T06:58:41Z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C328B07D502E4BE7B162B46CF433CB40</vt:lpwstr>
  </property>
</Properties>
</file>