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240" w:lineRule="auto"/>
        <w:jc w:val="both"/>
        <w:rPr>
          <w:rFonts w:hint="eastAsia" w:ascii="宋体" w:hAnsi="宋体" w:eastAsia="宋体" w:cs="黑体"/>
        </w:rPr>
      </w:pPr>
      <w:bookmarkStart w:id="0" w:name="_Toc482280647"/>
      <w:r>
        <w:rPr>
          <w:rFonts w:hint="eastAsia" w:ascii="宋体" w:hAnsi="宋体" w:eastAsia="宋体" w:cs="黑体"/>
        </w:rPr>
        <w:t>淹城初中智慧校园</w:t>
      </w:r>
      <w:r>
        <w:rPr>
          <w:rFonts w:hint="eastAsia" w:ascii="宋体" w:hAnsi="宋体" w:eastAsia="宋体" w:cs="黑体"/>
          <w:lang w:eastAsia="zh-CN"/>
        </w:rPr>
        <w:t>项目</w:t>
      </w:r>
      <w:r>
        <w:rPr>
          <w:rFonts w:hint="eastAsia" w:ascii="宋体" w:hAnsi="宋体" w:eastAsia="宋体" w:cs="黑体"/>
        </w:rPr>
        <w:t>简介</w:t>
      </w:r>
    </w:p>
    <w:p>
      <w:pPr>
        <w:pStyle w:val="3"/>
        <w:spacing w:before="0" w:after="0" w:line="240" w:lineRule="auto"/>
        <w:jc w:val="both"/>
        <w:rPr>
          <w:rFonts w:hint="eastAsia" w:ascii="宋体" w:hAnsi="宋体" w:eastAsia="宋体" w:cs="黑体"/>
          <w:lang w:eastAsia="zh-CN"/>
        </w:rPr>
      </w:pPr>
      <w:bookmarkStart w:id="1" w:name="_Toc471666489"/>
      <w:bookmarkStart w:id="2" w:name="_Toc482280645"/>
      <w:r>
        <w:rPr>
          <w:rFonts w:hint="eastAsia" w:ascii="宋体" w:hAnsi="宋体" w:eastAsia="宋体" w:cs="黑体"/>
          <w:lang w:eastAsia="zh-CN"/>
        </w:rPr>
        <w:t>项目背景</w:t>
      </w:r>
      <w:bookmarkEnd w:id="1"/>
      <w:bookmarkEnd w:id="2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在国家教育行业信息化的政策背景下，数字校园的建设水平体现了学校教育信息化的程度，也反映了决策者的对现代教育发展趋势高瞻远瞩的水平；更是衡量学校办学能力和教学科研水平的重要标准之一。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根据教育部《教育信息化十年发展规划（2011-2020年）》关于“加强数字校园建设与应用。利用先进网络和信息技术，整合资源，构建先进、高效、实用的教育信息基础设施”的要求，结合学校的实际情况，开展数字校园建设。实现学校信息化跨越式发展，充分提升学校的管理和服务能力。</w:t>
      </w:r>
    </w:p>
    <w:p>
      <w:pPr>
        <w:pStyle w:val="3"/>
        <w:spacing w:before="0" w:after="0" w:line="240" w:lineRule="auto"/>
        <w:jc w:val="both"/>
        <w:rPr>
          <w:rFonts w:hint="eastAsia" w:ascii="宋体" w:hAnsi="宋体" w:eastAsia="宋体" w:cs="黑体"/>
          <w:lang w:eastAsia="zh-CN"/>
        </w:rPr>
      </w:pPr>
      <w:r>
        <w:rPr>
          <w:rFonts w:hint="eastAsia" w:ascii="宋体" w:hAnsi="宋体" w:eastAsia="宋体" w:cs="黑体"/>
          <w:lang w:eastAsia="zh-CN"/>
        </w:rPr>
        <w:t>学校现状</w:t>
      </w:r>
    </w:p>
    <w:p>
      <w:pPr>
        <w:numPr>
          <w:numId w:val="0"/>
        </w:numPr>
        <w:ind w:leftChars="0"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lang w:eastAsia="zh-CN"/>
        </w:rPr>
        <w:t>淹城初中</w:t>
      </w:r>
      <w:r>
        <w:rPr>
          <w:rFonts w:hint="eastAsia" w:ascii="宋体" w:hAnsi="宋体"/>
        </w:rPr>
        <w:t>现有</w:t>
      </w:r>
      <w:r>
        <w:rPr>
          <w:rFonts w:hint="eastAsia" w:ascii="宋体" w:hAnsi="宋体"/>
          <w:lang w:val="en-US" w:eastAsia="zh-CN"/>
        </w:rPr>
        <w:t>52</w:t>
      </w:r>
      <w:r>
        <w:rPr>
          <w:rFonts w:hint="eastAsia" w:ascii="宋体" w:hAnsi="宋体"/>
        </w:rPr>
        <w:t xml:space="preserve">个教学班级，200多名老师， </w:t>
      </w:r>
      <w:r>
        <w:rPr>
          <w:rFonts w:hint="eastAsia" w:ascii="宋体" w:hAnsi="宋体"/>
          <w:lang w:eastAsia="zh-CN"/>
        </w:rPr>
        <w:t>近</w:t>
      </w:r>
      <w:r>
        <w:rPr>
          <w:rFonts w:hint="eastAsia" w:ascii="宋体" w:hAnsi="宋体"/>
        </w:rPr>
        <w:t>3000名学生。2014年以前进校教师都配有笔记本电脑一台。学校网络情况为100M电信出口，校园现有有线、无线网络环境。无线网络覆盖面</w:t>
      </w:r>
      <w:r>
        <w:rPr>
          <w:rFonts w:hint="eastAsia" w:ascii="宋体" w:hAnsi="宋体"/>
          <w:lang w:eastAsia="zh-CN"/>
        </w:rPr>
        <w:t>只有教学楼与行政楼，属于</w:t>
      </w:r>
      <w:r>
        <w:rPr>
          <w:rFonts w:hint="eastAsia" w:ascii="宋体" w:hAnsi="宋体"/>
        </w:rPr>
        <w:t>一般覆盖，广场、食堂等场所还没有全覆盖。每个班级有网络端口，有投影仪、台式电脑、单机中控、实物展台、音响等电教设备。学校现有门户网站系统，办公OA试用系统，门禁系统，电子图书馆系统，微信</w:t>
      </w:r>
      <w:r>
        <w:rPr>
          <w:rFonts w:hint="eastAsia" w:ascii="宋体" w:hAnsi="宋体"/>
          <w:lang w:eastAsia="zh-CN"/>
        </w:rPr>
        <w:t>服务</w:t>
      </w:r>
      <w:r>
        <w:rPr>
          <w:rFonts w:hint="eastAsia" w:ascii="宋体" w:hAnsi="宋体"/>
        </w:rPr>
        <w:t>号等，系统之间信息孤立。学校已建中心机房，三台服务器主机，一台网站服务器用于存放学校门户网站，一台ftp服务器用于存放校本资源，另外一台暂无法使用。学校现有广播系统主要是手动控制播放区域，急需升级改造成智能化广播系统。</w:t>
      </w:r>
    </w:p>
    <w:p>
      <w:pPr>
        <w:pStyle w:val="3"/>
        <w:spacing w:before="0" w:after="0" w:line="240" w:lineRule="auto"/>
        <w:jc w:val="both"/>
        <w:rPr>
          <w:rFonts w:ascii="宋体" w:hAnsi="宋体" w:eastAsia="宋体" w:cs="黑体"/>
        </w:rPr>
      </w:pPr>
      <w:r>
        <w:rPr>
          <w:rFonts w:hint="eastAsia" w:ascii="宋体" w:hAnsi="宋体" w:eastAsia="宋体" w:cs="黑体"/>
        </w:rPr>
        <w:t>智慧校园建设目标</w:t>
      </w:r>
      <w:bookmarkEnd w:id="0"/>
    </w:p>
    <w:p>
      <w:pPr>
        <w:widowControl/>
        <w:ind w:firstLine="420" w:firstLineChars="200"/>
        <w:jc w:val="left"/>
        <w:rPr>
          <w:rFonts w:hint="eastAsia" w:ascii="宋体" w:hAnsi="宋体" w:cs="楷体"/>
        </w:rPr>
      </w:pPr>
      <w:r>
        <w:rPr>
          <w:rFonts w:hint="eastAsia" w:ascii="宋体" w:hAnsi="宋体" w:cs="楷体"/>
          <w:kern w:val="0"/>
        </w:rPr>
        <w:t>通过建设智慧校园平台提高学校教育的信息化水平，并探索如何促进基于大数据模式下的教育管理与教育教学实现形式，逐步解决校园教学的全向交互、校园环境的全面感知、校园管理的高效协同、校园生活的个性便捷</w:t>
      </w:r>
      <w:bookmarkStart w:id="3" w:name="_Toc170804226"/>
      <w:bookmarkEnd w:id="3"/>
      <w:r>
        <w:rPr>
          <w:rFonts w:hint="eastAsia" w:ascii="宋体" w:hAnsi="宋体" w:cs="楷体"/>
          <w:kern w:val="0"/>
        </w:rPr>
        <w:t>，</w:t>
      </w:r>
      <w:r>
        <w:rPr>
          <w:rFonts w:hint="eastAsia" w:ascii="宋体" w:hAnsi="宋体" w:cs="楷体"/>
        </w:rPr>
        <w:t>最终实现建成完整统一、技术先进，覆盖全面、应用深入，高效稳定、安全可靠的智慧校园。具体目标就是实现“五个智慧化”和“一站式服务”：</w:t>
      </w:r>
    </w:p>
    <w:p>
      <w:pPr>
        <w:pStyle w:val="12"/>
        <w:numPr>
          <w:ilvl w:val="0"/>
          <w:numId w:val="1"/>
        </w:numPr>
        <w:spacing w:before="0" w:beforeAutospacing="0" w:afterLines="0" w:line="240" w:lineRule="auto"/>
        <w:ind w:firstLineChars="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>智慧教学</w:t>
      </w:r>
    </w:p>
    <w:p>
      <w:pPr>
        <w:pStyle w:val="12"/>
        <w:spacing w:before="0" w:beforeAutospacing="0" w:afterLines="0" w:line="240" w:lineRule="auto"/>
        <w:ind w:firstLine="420"/>
        <w:rPr>
          <w:rFonts w:hint="eastAsia" w:ascii="宋体" w:hAnsi="宋体" w:cs="楷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>构建先进实用的网络教学平台，整合、丰富智慧教学资源，创造主动式、协同式、研究式的智慧学习环境，建立师生互动的新型教学模式。</w:t>
      </w:r>
    </w:p>
    <w:p>
      <w:pPr>
        <w:pStyle w:val="12"/>
        <w:numPr>
          <w:ilvl w:val="2"/>
          <w:numId w:val="1"/>
        </w:numPr>
        <w:spacing w:before="0" w:beforeAutospacing="0" w:afterLines="0" w:line="240" w:lineRule="auto"/>
        <w:ind w:firstLineChars="0"/>
        <w:rPr>
          <w:rFonts w:hint="eastAsia" w:ascii="宋体" w:hAnsi="宋体"/>
          <w:sz w:val="21"/>
          <w:szCs w:val="21"/>
        </w:rPr>
      </w:pPr>
      <w:bookmarkStart w:id="4" w:name="OLE_LINK1"/>
      <w:bookmarkEnd w:id="4"/>
      <w:r>
        <w:rPr>
          <w:rFonts w:hint="eastAsia" w:ascii="宋体" w:hAnsi="宋体" w:cs="楷体"/>
          <w:sz w:val="21"/>
          <w:szCs w:val="21"/>
        </w:rPr>
        <w:t>智慧管理</w:t>
      </w:r>
    </w:p>
    <w:p>
      <w:pPr>
        <w:pStyle w:val="12"/>
        <w:spacing w:before="0" w:beforeAutospacing="0" w:afterLines="0" w:line="240" w:lineRule="auto"/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>构建覆盖全校工作流程的、协同的管理信息体系，通过管理信息的同步与共享，畅通学校的信息流，实现管理的科学化、自动化、精细化，突出以人为本的理念，提高管理效率，降低管理成本。</w:t>
      </w:r>
    </w:p>
    <w:p>
      <w:pPr>
        <w:pStyle w:val="12"/>
        <w:numPr>
          <w:ilvl w:val="0"/>
          <w:numId w:val="1"/>
        </w:numPr>
        <w:spacing w:before="0" w:beforeAutospacing="0" w:afterLines="0" w:line="240" w:lineRule="auto"/>
        <w:ind w:firstLineChars="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>智慧教务</w:t>
      </w:r>
    </w:p>
    <w:p>
      <w:pPr>
        <w:pStyle w:val="12"/>
        <w:spacing w:before="0" w:beforeAutospacing="0" w:afterLines="0" w:line="240" w:lineRule="auto"/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>构建综合教学管理的智慧环境，科学统一的配置教学资源，提高教师、教室、实验室等教学资源的利用率，改革教学模式、手段与方法，丰富教学资源，提高教学效率与质量。</w:t>
      </w:r>
    </w:p>
    <w:p>
      <w:pPr>
        <w:pStyle w:val="12"/>
        <w:numPr>
          <w:ilvl w:val="0"/>
          <w:numId w:val="1"/>
        </w:numPr>
        <w:spacing w:before="0" w:beforeAutospacing="0" w:afterLines="0" w:line="240" w:lineRule="auto"/>
        <w:ind w:firstLineChars="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>智慧生活</w:t>
      </w:r>
    </w:p>
    <w:p>
      <w:pPr>
        <w:pStyle w:val="12"/>
        <w:spacing w:before="0" w:beforeAutospacing="0" w:afterLines="0" w:line="240" w:lineRule="auto"/>
        <w:ind w:firstLine="420"/>
        <w:rPr>
          <w:rFonts w:hint="eastAsia" w:ascii="宋体" w:hAnsi="宋体" w:cs="楷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>构建便捷、高效、高雅、健康的智慧生活环境和电子商务服务平台。</w:t>
      </w:r>
    </w:p>
    <w:p>
      <w:pPr>
        <w:pStyle w:val="12"/>
        <w:numPr>
          <w:ilvl w:val="0"/>
          <w:numId w:val="1"/>
        </w:numPr>
        <w:spacing w:before="0" w:beforeAutospacing="0" w:afterLines="0" w:line="240" w:lineRule="auto"/>
        <w:ind w:firstLineChars="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>智慧环境</w:t>
      </w:r>
    </w:p>
    <w:p>
      <w:pPr>
        <w:pStyle w:val="12"/>
        <w:spacing w:before="0" w:beforeAutospacing="0" w:afterLines="0" w:line="240" w:lineRule="auto"/>
        <w:ind w:firstLine="420"/>
        <w:rPr>
          <w:rFonts w:hint="eastAsia" w:ascii="宋体" w:hAnsi="宋体" w:cs="楷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>构建结构合理、使用方便、高速稳定、安全保密的基础网络。在此基础上，建立高标准的数据共享中心和统一身份认证及授权中心，统一门户平台以及集成应用软件平台，为实现更科学合理的智慧环境打下坚实的基础。</w:t>
      </w:r>
    </w:p>
    <w:p>
      <w:pPr>
        <w:pStyle w:val="12"/>
        <w:numPr>
          <w:ilvl w:val="0"/>
          <w:numId w:val="1"/>
        </w:numPr>
        <w:spacing w:before="0" w:beforeAutospacing="0" w:afterLines="0" w:line="240" w:lineRule="auto"/>
        <w:ind w:firstLineChars="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>一站式服务</w:t>
      </w:r>
    </w:p>
    <w:p>
      <w:pPr>
        <w:pStyle w:val="12"/>
        <w:spacing w:before="0" w:beforeAutospacing="0" w:afterLines="0" w:line="240" w:lineRule="auto"/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>实现教职工和学生的管理、教学、学习、生活等主要活动的一站式服务，提高对师生服务的水平，提高对社会的服务能力。</w:t>
      </w:r>
    </w:p>
    <w:p>
      <w:pPr>
        <w:pStyle w:val="12"/>
        <w:spacing w:before="0" w:beforeAutospacing="0" w:afterLines="0" w:line="240" w:lineRule="auto"/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>校园信息化全面实现后，范围将得到自然扩展，使学校的教学和管理突破传统的概念，延伸其内涵，成为一个可以覆盖网络可达范围的无围墙的智慧校园。</w:t>
      </w:r>
    </w:p>
    <w:p>
      <w:pPr>
        <w:pStyle w:val="2"/>
        <w:spacing w:before="0" w:after="0" w:line="240" w:lineRule="auto"/>
        <w:jc w:val="both"/>
        <w:rPr>
          <w:rFonts w:hint="eastAsia" w:ascii="Calibri" w:hAnsi="Calibri" w:eastAsia="宋体"/>
          <w:sz w:val="32"/>
          <w:szCs w:val="32"/>
        </w:rPr>
      </w:pPr>
      <w:bookmarkStart w:id="5" w:name="_Toc422344674"/>
      <w:bookmarkEnd w:id="5"/>
      <w:bookmarkStart w:id="6" w:name="_Toc482280648"/>
      <w:r>
        <w:rPr>
          <w:rFonts w:hint="eastAsia" w:ascii="宋体" w:hAnsi="宋体" w:eastAsia="宋体"/>
          <w:sz w:val="32"/>
          <w:szCs w:val="32"/>
        </w:rPr>
        <w:t>智慧校园总体</w:t>
      </w:r>
      <w:bookmarkEnd w:id="6"/>
      <w:r>
        <w:rPr>
          <w:rFonts w:hint="eastAsia" w:ascii="宋体" w:hAnsi="宋体" w:eastAsia="宋体"/>
          <w:sz w:val="32"/>
          <w:szCs w:val="32"/>
        </w:rPr>
        <w:t>规划</w:t>
      </w:r>
    </w:p>
    <w:p>
      <w:pPr>
        <w:pStyle w:val="11"/>
        <w:keepNext/>
        <w:keepLines/>
        <w:numPr>
          <w:ilvl w:val="0"/>
          <w:numId w:val="2"/>
        </w:numPr>
        <w:pBdr>
          <w:top w:val="single" w:color="FFFFFF" w:sz="4" w:space="1"/>
          <w:left w:val="thinThickSmallGap" w:color="333333" w:sz="12" w:space="4"/>
          <w:bottom w:val="single" w:color="FFFFFF" w:sz="4" w:space="1"/>
        </w:pBdr>
        <w:shd w:val="clear" w:color="auto" w:fill="D9D9D9"/>
        <w:snapToGrid w:val="0"/>
        <w:ind w:left="1470" w:firstLineChars="0"/>
        <w:jc w:val="left"/>
        <w:textAlignment w:val="center"/>
        <w:outlineLvl w:val="2"/>
        <w:rPr>
          <w:rFonts w:ascii="宋体" w:hAnsi="宋体"/>
          <w:vanish/>
          <w:sz w:val="30"/>
          <w:szCs w:val="30"/>
        </w:rPr>
      </w:pPr>
      <w:bookmarkStart w:id="7" w:name="_Toc424722963"/>
      <w:bookmarkEnd w:id="7"/>
      <w:bookmarkStart w:id="8" w:name="_Toc424035080"/>
      <w:bookmarkEnd w:id="8"/>
      <w:bookmarkStart w:id="9" w:name="_Toc424035121"/>
      <w:bookmarkEnd w:id="9"/>
      <w:bookmarkStart w:id="10" w:name="_Toc427686440"/>
      <w:bookmarkEnd w:id="10"/>
      <w:bookmarkStart w:id="11" w:name="_Toc427843621"/>
      <w:bookmarkEnd w:id="11"/>
      <w:bookmarkStart w:id="12" w:name="_Toc428126866"/>
      <w:bookmarkEnd w:id="12"/>
      <w:bookmarkStart w:id="13" w:name="_Toc428126918"/>
      <w:bookmarkEnd w:id="13"/>
      <w:bookmarkStart w:id="14" w:name="_Toc435367016"/>
      <w:bookmarkEnd w:id="14"/>
      <w:bookmarkStart w:id="15" w:name="_Toc435367101"/>
      <w:bookmarkEnd w:id="15"/>
      <w:bookmarkStart w:id="16" w:name="_Toc438892015"/>
      <w:bookmarkEnd w:id="16"/>
      <w:bookmarkStart w:id="17" w:name="_Toc438892148"/>
      <w:bookmarkEnd w:id="17"/>
      <w:bookmarkStart w:id="18" w:name="_Toc438986231"/>
      <w:bookmarkEnd w:id="18"/>
      <w:bookmarkStart w:id="19" w:name="_Toc439010686"/>
      <w:bookmarkEnd w:id="19"/>
      <w:bookmarkStart w:id="20" w:name="_Toc439082501"/>
      <w:bookmarkEnd w:id="20"/>
    </w:p>
    <w:p>
      <w:pPr>
        <w:pStyle w:val="11"/>
        <w:keepNext/>
        <w:keepLines/>
        <w:numPr>
          <w:ilvl w:val="0"/>
          <w:numId w:val="2"/>
        </w:numPr>
        <w:pBdr>
          <w:top w:val="single" w:color="FFFFFF" w:sz="4" w:space="1"/>
          <w:left w:val="thinThickSmallGap" w:color="333333" w:sz="12" w:space="4"/>
          <w:bottom w:val="single" w:color="FFFFFF" w:sz="4" w:space="1"/>
        </w:pBdr>
        <w:shd w:val="clear" w:color="auto" w:fill="D9D9D9"/>
        <w:snapToGrid w:val="0"/>
        <w:ind w:left="1470" w:firstLineChars="0"/>
        <w:jc w:val="left"/>
        <w:textAlignment w:val="center"/>
        <w:outlineLvl w:val="2"/>
        <w:rPr>
          <w:rFonts w:hint="eastAsia" w:ascii="宋体" w:hAnsi="宋体"/>
          <w:vanish/>
          <w:sz w:val="30"/>
          <w:szCs w:val="30"/>
        </w:rPr>
      </w:pPr>
      <w:bookmarkStart w:id="21" w:name="_Toc424035081"/>
      <w:bookmarkEnd w:id="21"/>
      <w:bookmarkStart w:id="22" w:name="_Toc424035122"/>
      <w:bookmarkEnd w:id="22"/>
      <w:bookmarkStart w:id="23" w:name="_Toc424722964"/>
      <w:bookmarkEnd w:id="23"/>
      <w:bookmarkStart w:id="24" w:name="_Toc427686441"/>
      <w:bookmarkEnd w:id="24"/>
      <w:bookmarkStart w:id="25" w:name="_Toc427843622"/>
      <w:bookmarkEnd w:id="25"/>
      <w:bookmarkStart w:id="26" w:name="_Toc428126867"/>
      <w:bookmarkEnd w:id="26"/>
      <w:bookmarkStart w:id="27" w:name="_Toc428126919"/>
      <w:bookmarkEnd w:id="27"/>
      <w:bookmarkStart w:id="28" w:name="_Toc435367017"/>
      <w:bookmarkEnd w:id="28"/>
      <w:bookmarkStart w:id="29" w:name="_Toc435367102"/>
      <w:bookmarkEnd w:id="29"/>
      <w:bookmarkStart w:id="30" w:name="_Toc438892016"/>
      <w:bookmarkEnd w:id="30"/>
      <w:bookmarkStart w:id="31" w:name="_Toc438892149"/>
      <w:bookmarkEnd w:id="31"/>
      <w:bookmarkStart w:id="32" w:name="_Toc438986232"/>
      <w:bookmarkEnd w:id="32"/>
      <w:bookmarkStart w:id="33" w:name="_Toc439010687"/>
      <w:bookmarkEnd w:id="33"/>
      <w:bookmarkStart w:id="34" w:name="_Toc439082502"/>
      <w:bookmarkEnd w:id="34"/>
    </w:p>
    <w:p>
      <w:pPr>
        <w:pStyle w:val="3"/>
        <w:spacing w:before="0" w:after="0" w:line="240" w:lineRule="auto"/>
        <w:jc w:val="both"/>
        <w:rPr>
          <w:rFonts w:hint="eastAsia" w:ascii="宋体" w:hAnsi="宋体" w:eastAsia="宋体" w:cs="黑体"/>
        </w:rPr>
      </w:pPr>
      <w:bookmarkStart w:id="35" w:name="_Toc482280649"/>
      <w:bookmarkEnd w:id="35"/>
      <w:r>
        <w:rPr>
          <w:rFonts w:hint="eastAsia" w:ascii="宋体" w:hAnsi="宋体" w:eastAsia="宋体" w:cs="黑体"/>
          <w:lang w:val="en-US" w:eastAsia="zh-CN"/>
        </w:rPr>
        <w:t>1、</w:t>
      </w:r>
      <w:r>
        <w:rPr>
          <w:rFonts w:hint="eastAsia" w:ascii="宋体" w:hAnsi="宋体" w:eastAsia="宋体" w:cs="黑体"/>
        </w:rPr>
        <w:t>建设原则</w:t>
      </w:r>
    </w:p>
    <w:p>
      <w:pPr>
        <w:pStyle w:val="12"/>
        <w:spacing w:before="0" w:beforeAutospacing="0" w:afterLines="0" w:line="240" w:lineRule="auto"/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智慧校园平台是一项结构复杂、涉及面广、建设周期长的信息化系统工程，为能够使智慧校园平台建设健康、有序的开展，智慧校园的总体规划遵循如下原则：</w:t>
      </w:r>
    </w:p>
    <w:p>
      <w:pPr>
        <w:pStyle w:val="12"/>
        <w:spacing w:before="0" w:beforeAutospacing="0" w:afterLines="0" w:line="240" w:lineRule="auto"/>
        <w:ind w:firstLine="422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sz w:val="21"/>
          <w:szCs w:val="21"/>
        </w:rPr>
        <w:t>统筹规划，分布实施</w:t>
      </w:r>
    </w:p>
    <w:p>
      <w:pPr>
        <w:pStyle w:val="12"/>
        <w:spacing w:before="0" w:beforeAutospacing="0" w:afterLines="0" w:line="240" w:lineRule="auto"/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智慧校园需要分阶段建设，为保障智慧校园落地效果具备先进性和示范性，本次方案瞄准校园未来3-5年的发展需求，对智慧校园进行前瞻性统一规划，避免“建成就落后”和“推到重来，全部更新的”资源浪费。所选取软硬件设施均为当前领域前沿技术方案。同时，对智慧校园的分阶段任务进行梳理，制定阶段性目标和方案。</w:t>
      </w:r>
    </w:p>
    <w:p>
      <w:pPr>
        <w:pStyle w:val="12"/>
        <w:spacing w:before="0" w:beforeAutospacing="0" w:afterLines="0" w:line="240" w:lineRule="auto"/>
        <w:ind w:firstLine="422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sz w:val="21"/>
          <w:szCs w:val="21"/>
        </w:rPr>
        <w:t>需求驱动，融合创新</w:t>
      </w:r>
    </w:p>
    <w:p>
      <w:pPr>
        <w:pStyle w:val="12"/>
        <w:spacing w:before="0" w:beforeAutospacing="0" w:afterLines="0" w:line="240" w:lineRule="auto"/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本次方案以满足实际教育需求为基本前提，围绕教学和管理的核心需求展开，基于先进信息技术的发展和新型教育理念进行创新设计。</w:t>
      </w:r>
    </w:p>
    <w:p>
      <w:pPr>
        <w:pStyle w:val="12"/>
        <w:spacing w:before="0" w:beforeAutospacing="0" w:afterLines="0" w:line="240" w:lineRule="auto"/>
        <w:ind w:firstLine="422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sz w:val="21"/>
          <w:szCs w:val="21"/>
        </w:rPr>
        <w:t>递进升级，逐步完善</w:t>
      </w:r>
    </w:p>
    <w:p>
      <w:pPr>
        <w:pStyle w:val="12"/>
        <w:spacing w:before="0" w:beforeAutospacing="0" w:afterLines="0" w:line="240" w:lineRule="auto"/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基于智慧校园3-5年规划，</w:t>
      </w:r>
      <w:r>
        <w:rPr>
          <w:rFonts w:hint="eastAsia" w:ascii="宋体" w:hAnsi="宋体" w:cs="楷体"/>
          <w:sz w:val="21"/>
          <w:szCs w:val="21"/>
        </w:rPr>
        <w:t>制订合理的实施进度表和任务分解书，稳步推进项目建设，</w:t>
      </w:r>
      <w:r>
        <w:rPr>
          <w:rFonts w:hint="eastAsia" w:ascii="宋体" w:hAnsi="宋体"/>
          <w:sz w:val="21"/>
          <w:szCs w:val="21"/>
        </w:rPr>
        <w:t>逐步实现升级改造，</w:t>
      </w:r>
      <w:r>
        <w:rPr>
          <w:rFonts w:hint="eastAsia" w:ascii="宋体" w:hAnsi="宋体" w:cs="楷体"/>
          <w:sz w:val="21"/>
          <w:szCs w:val="21"/>
        </w:rPr>
        <w:t>边建设、边应用、边评估，逐步推进，充分发挥信息化应用项目优势，确保预期建设目标实现。</w:t>
      </w:r>
    </w:p>
    <w:p>
      <w:pPr>
        <w:pStyle w:val="12"/>
        <w:spacing w:before="0" w:beforeAutospacing="0" w:afterLines="0" w:line="240" w:lineRule="auto"/>
        <w:ind w:firstLine="422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sz w:val="21"/>
          <w:szCs w:val="21"/>
        </w:rPr>
        <w:t>上下联通，开放扩展</w:t>
      </w:r>
    </w:p>
    <w:p>
      <w:pPr>
        <w:pStyle w:val="12"/>
        <w:spacing w:before="0" w:beforeAutospacing="0" w:afterLines="0" w:line="240" w:lineRule="auto"/>
        <w:ind w:firstLine="420"/>
        <w:rPr>
          <w:rFonts w:hint="eastAsia" w:ascii="宋体" w:hAnsi="宋体" w:cs="楷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国家已经规划并实施了一系列的重大教育信息化工程，包括三通两平台、校校通、班班通等，省市和区县也在逐步部署区县教育云服务平台，智慧校园平台预留区县云平台接口并完善兼容区县平台业务。同时，智慧校园平台需接入各项智能硬件，考虑到硬件设备的差异性，平台应具备良好的开放性。</w:t>
      </w:r>
      <w:bookmarkStart w:id="36" w:name="_Toc482280650"/>
      <w:bookmarkEnd w:id="36"/>
    </w:p>
    <w:p>
      <w:pPr>
        <w:pStyle w:val="3"/>
        <w:spacing w:before="0" w:after="0" w:line="240" w:lineRule="auto"/>
        <w:jc w:val="both"/>
        <w:rPr>
          <w:rFonts w:hint="eastAsia" w:ascii="宋体" w:hAnsi="宋体" w:eastAsia="宋体" w:cs="黑体"/>
        </w:rPr>
      </w:pPr>
      <w:bookmarkStart w:id="37" w:name="_Toc482280651"/>
      <w:bookmarkEnd w:id="37"/>
      <w:r>
        <w:rPr>
          <w:rFonts w:hint="eastAsia" w:ascii="宋体" w:hAnsi="宋体" w:eastAsia="宋体" w:cs="黑体"/>
          <w:lang w:val="en-US" w:eastAsia="zh-CN"/>
        </w:rPr>
        <w:t>2、</w:t>
      </w:r>
      <w:r>
        <w:rPr>
          <w:rFonts w:hint="eastAsia" w:ascii="宋体" w:hAnsi="宋体" w:eastAsia="宋体" w:cs="黑体"/>
        </w:rPr>
        <w:t>分阶段实施规划</w:t>
      </w:r>
    </w:p>
    <w:p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基于 “以教学和管理为核心突破，逐步推进智慧校园建设”的需求和当前校园软硬件基础，根据“中心突破、以点带面”的智慧校园建设策略，制定智慧校园平台三阶段推进规划：</w:t>
      </w:r>
    </w:p>
    <w:p>
      <w:pP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bookmarkStart w:id="38" w:name="_GoBack"/>
      <w:bookmarkEnd w:id="38"/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第一阶段：着力建设智慧教学和管理类应用系统，实现核心教学管理业务信息化（1</w:t>
      </w:r>
      <w:r>
        <w:rPr>
          <w:rFonts w:hint="eastAsia" w:ascii="宋体" w:hAnsi="宋体" w:cs="Times New Roman"/>
          <w:b w:val="0"/>
          <w:bCs w:val="0"/>
          <w:kern w:val="2"/>
          <w:sz w:val="21"/>
          <w:szCs w:val="21"/>
          <w:lang w:val="en-US" w:eastAsia="zh-CN" w:bidi="ar-SA"/>
        </w:rPr>
        <w:t>-2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年）</w:t>
      </w:r>
    </w:p>
    <w:p>
      <w:pPr>
        <w:pStyle w:val="4"/>
        <w:spacing w:before="0" w:after="0" w:line="240" w:lineRule="auto"/>
        <w:jc w:val="left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第二阶段：推进智慧门户、智慧研训等应用系统建设，融合智慧生活核心硬件，初步建成智慧校园平台（2-3年）</w:t>
      </w:r>
    </w:p>
    <w:p>
      <w:pPr>
        <w:pStyle w:val="4"/>
        <w:spacing w:before="0" w:after="0" w:line="240" w:lineRule="auto"/>
        <w:jc w:val="left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第三阶段：完善应用系统建设，融合各类智能硬件设施，形成全面感知、高效协作的智慧校园平台（3-5年）</w:t>
      </w:r>
    </w:p>
    <w:p>
      <w:pP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Hei-B01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utura Bk">
    <w:altName w:val="Trebuchet MS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06068"/>
    <w:multiLevelType w:val="multilevel"/>
    <w:tmpl w:val="24E06068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sz w:val="24"/>
        <w:szCs w:val="24"/>
      </w:rPr>
    </w:lvl>
    <w:lvl w:ilvl="1" w:tentative="0">
      <w:start w:val="1"/>
      <w:numFmt w:val="bullet"/>
      <w:lvlText w:val=""/>
      <w:lvlJc w:val="left"/>
      <w:pPr>
        <w:tabs>
          <w:tab w:val="left" w:pos="360"/>
        </w:tabs>
        <w:ind w:left="360" w:hanging="420"/>
      </w:pPr>
      <w:rPr>
        <w:rFonts w:hint="default" w:ascii="Wingdings" w:hAnsi="Wingdings"/>
        <w:sz w:val="24"/>
        <w:szCs w:val="24"/>
      </w:rPr>
    </w:lvl>
    <w:lvl w:ilvl="2" w:tentative="0">
      <w:start w:val="1"/>
      <w:numFmt w:val="bullet"/>
      <w:lvlText w:val=""/>
      <w:lvlJc w:val="left"/>
      <w:pPr>
        <w:tabs>
          <w:tab w:val="left" w:pos="780"/>
        </w:tabs>
        <w:ind w:left="780" w:hanging="420"/>
      </w:pPr>
      <w:rPr>
        <w:rFonts w:hint="default" w:ascii="Wingdings" w:hAnsi="Wingdings"/>
        <w:sz w:val="24"/>
        <w:szCs w:val="24"/>
      </w:rPr>
    </w:lvl>
    <w:lvl w:ilvl="3" w:tentative="0">
      <w:start w:val="1"/>
      <w:numFmt w:val="bullet"/>
      <w:lvlText w:val=""/>
      <w:lvlJc w:val="left"/>
      <w:pPr>
        <w:tabs>
          <w:tab w:val="left" w:pos="1200"/>
        </w:tabs>
        <w:ind w:left="12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1620"/>
        </w:tabs>
        <w:ind w:left="16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040"/>
        </w:tabs>
        <w:ind w:left="20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460"/>
        </w:tabs>
        <w:ind w:left="24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2880"/>
        </w:tabs>
        <w:ind w:left="28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300"/>
        </w:tabs>
        <w:ind w:left="3300" w:hanging="420"/>
      </w:pPr>
      <w:rPr>
        <w:rFonts w:hint="default" w:ascii="Wingdings" w:hAnsi="Wingdings"/>
      </w:rPr>
    </w:lvl>
  </w:abstractNum>
  <w:abstractNum w:abstractNumId="1">
    <w:nsid w:val="4FFF25F8"/>
    <w:multiLevelType w:val="multilevel"/>
    <w:tmpl w:val="4FFF25F8"/>
    <w:lvl w:ilvl="0" w:tentative="0">
      <w:start w:val="1"/>
      <w:numFmt w:val="decimal"/>
      <w:lvlText w:val="%1"/>
      <w:lvlJc w:val="left"/>
      <w:pPr>
        <w:ind w:left="450" w:hanging="45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1.%2.%3.%4.%5.%6.%7.%8"/>
      <w:lvlJc w:val="left"/>
      <w:pPr>
        <w:ind w:left="2160" w:hanging="21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1.%2.%3.%4.%5.%6.%7.%8.%9"/>
      <w:lvlJc w:val="left"/>
      <w:pPr>
        <w:ind w:left="2520" w:hanging="2520"/>
      </w:pPr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E7"/>
    <w:rsid w:val="00847719"/>
    <w:rsid w:val="00875238"/>
    <w:rsid w:val="00BA54E7"/>
    <w:rsid w:val="00D53064"/>
    <w:rsid w:val="23C91822"/>
    <w:rsid w:val="32E7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bCs/>
      <w:kern w:val="44"/>
      <w:sz w:val="36"/>
      <w:szCs w:val="36"/>
    </w:rPr>
  </w:style>
  <w:style w:type="paragraph" w:styleId="3">
    <w:name w:val="heading 2"/>
    <w:basedOn w:val="1"/>
    <w:next w:val="1"/>
    <w:link w:val="9"/>
    <w:qFormat/>
    <w:uiPriority w:val="9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10"/>
    <w:qFormat/>
    <w:uiPriority w:val="99"/>
    <w:pPr>
      <w:keepNext/>
      <w:keepLines/>
      <w:spacing w:before="260" w:after="260" w:line="415" w:lineRule="auto"/>
      <w:jc w:val="center"/>
      <w:outlineLvl w:val="2"/>
    </w:pPr>
    <w:rPr>
      <w:rFonts w:eastAsia="黑体"/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unhideWhenUsed/>
    <w:uiPriority w:val="99"/>
    <w:rPr>
      <w:sz w:val="18"/>
      <w:szCs w:val="18"/>
    </w:rPr>
  </w:style>
  <w:style w:type="character" w:customStyle="1" w:styleId="8">
    <w:name w:val="标题 1 Char"/>
    <w:basedOn w:val="6"/>
    <w:link w:val="2"/>
    <w:uiPriority w:val="99"/>
    <w:rPr>
      <w:rFonts w:ascii="Times New Roman" w:hAnsi="Times New Roman" w:eastAsia="黑体" w:cs="Times New Roman"/>
      <w:b/>
      <w:bCs/>
      <w:kern w:val="44"/>
      <w:sz w:val="36"/>
      <w:szCs w:val="36"/>
    </w:rPr>
  </w:style>
  <w:style w:type="character" w:customStyle="1" w:styleId="9">
    <w:name w:val="标题 2 Char"/>
    <w:basedOn w:val="6"/>
    <w:link w:val="3"/>
    <w:uiPriority w:val="99"/>
    <w:rPr>
      <w:rFonts w:ascii="Arial" w:hAnsi="Arial" w:eastAsia="黑体" w:cs="Arial"/>
      <w:b/>
      <w:bCs/>
      <w:sz w:val="32"/>
      <w:szCs w:val="32"/>
    </w:rPr>
  </w:style>
  <w:style w:type="character" w:customStyle="1" w:styleId="10">
    <w:name w:val="标题 3 Char"/>
    <w:basedOn w:val="6"/>
    <w:link w:val="4"/>
    <w:uiPriority w:val="99"/>
    <w:rPr>
      <w:rFonts w:ascii="Times New Roman" w:hAnsi="Times New Roman" w:eastAsia="黑体" w:cs="Times New Roman"/>
      <w:b/>
      <w:bCs/>
      <w:sz w:val="32"/>
      <w:szCs w:val="32"/>
    </w:rPr>
  </w:style>
  <w:style w:type="paragraph" w:customStyle="1" w:styleId="11">
    <w:name w:val="List Paragraph"/>
    <w:basedOn w:val="1"/>
    <w:uiPriority w:val="0"/>
    <w:pPr>
      <w:ind w:firstLine="420" w:firstLineChars="200"/>
    </w:pPr>
    <w:rPr>
      <w:rFonts w:ascii="Calibri" w:hAnsi="Calibri" w:cs="宋体"/>
      <w:sz w:val="24"/>
      <w:szCs w:val="24"/>
    </w:rPr>
  </w:style>
  <w:style w:type="paragraph" w:customStyle="1" w:styleId="12">
    <w:name w:val="自定义正文"/>
    <w:basedOn w:val="1"/>
    <w:uiPriority w:val="0"/>
    <w:pPr>
      <w:spacing w:before="100" w:beforeAutospacing="1" w:afterLines="50" w:line="360" w:lineRule="auto"/>
      <w:ind w:firstLine="200" w:firstLineChars="200"/>
      <w:jc w:val="left"/>
    </w:pPr>
    <w:rPr>
      <w:kern w:val="0"/>
      <w:sz w:val="24"/>
      <w:szCs w:val="24"/>
    </w:rPr>
  </w:style>
  <w:style w:type="character" w:customStyle="1" w:styleId="13">
    <w:name w:val="批注框文本 Char"/>
    <w:basedOn w:val="6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3</Pages>
  <Words>347</Words>
  <Characters>1979</Characters>
  <Lines>16</Lines>
  <Paragraphs>4</Paragraphs>
  <TotalTime>0</TotalTime>
  <ScaleCrop>false</ScaleCrop>
  <LinksUpToDate>false</LinksUpToDate>
  <CharactersWithSpaces>2322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2018-03-23T07:42:00Z</dcterms:created>
  <dc:creator>Win7w</dc:creator>
  <cp:lastModifiedBy>Administrator</cp:lastModifiedBy>
  <dcterms:modified xsi:type="dcterms:W3CDTF">2018-03-23T08:42:58Z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