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0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3150"/>
        <w:gridCol w:w="2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上午7:15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道法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新北实验中学龙城大道校区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区初中道德与法治评优课第二轮比赛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芬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见通知</w:t>
            </w:r>
          </w:p>
        </w:tc>
        <w:tc>
          <w:tcPr>
            <w:tcW w:w="271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需要派车请与行政办联系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上午8:30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地理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初中地理教学研讨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周璐敏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暨新北区初中地理优秀教师培育室第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次活动（详见培育室通知）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初中地理教师、培育室全体成员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下午1:00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“聚焦温润教师发展 构建自主温润课堂”区级教师发展示范基地校建设单位展示活动（滨江中学开放日）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张黄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孙丽娟，王蓉，朱莎莎，顾娟娟，     侯淑一，陈丽，沈兰芳，陈萍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下午1:00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新北区初中英语教学优秀教师培育室第14次活动（上课：宋迪，讲座：丁佳燕）（详见培育室通知）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高璇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4月29日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全天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生物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新北实验中学龙城大道校区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生物基本功大赛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王玉峰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下午1：20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课题组活动（上课：孙学闯、孙亚燕）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课题组成员（详见课题组群通知）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下午   1：20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市级英语课外主题性拓展阅读讲座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季蓓莉，陈骄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下午   1：30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金薇名教师成长营第29次活动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季蓓莉，杨颖子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下午   1：30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邵宏名教师成长营第30次活动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钱惠，陈萍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4月30日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下午   1：20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魏村中学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区中学英语九年级阅读专题研讨活动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九年级英语教师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下午   1：40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省乡村骨干教师初中化学培育站第21次活动（讲座:钱柳云）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初中化学培育站全体成员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下午   </w:t>
            </w:r>
            <w:bookmarkStart w:id="0" w:name="_GoBack"/>
            <w:bookmarkEnd w:id="0"/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1：20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丽华中学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赏识课堂研究教学：同课异构《登勃朗峰》（吴宜泽 高毓华）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张春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赵书艺，史曌益</w:t>
            </w:r>
          </w:p>
        </w:tc>
        <w:tc>
          <w:tcPr>
            <w:tcW w:w="27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-20</w:t>
      </w:r>
      <w:r>
        <w:rPr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学年度第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</w:rPr>
        <w:t>学期新北区新桥初级中学第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10</w:t>
      </w:r>
      <w:r>
        <w:rPr>
          <w:rFonts w:hint="eastAsia"/>
          <w:b/>
          <w:color w:val="auto"/>
          <w:sz w:val="32"/>
          <w:szCs w:val="32"/>
        </w:rPr>
        <w:t>周外出教研活动安排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 w:eastAsiaTheme="minorEastAsia"/>
          <w:b/>
          <w:sz w:val="21"/>
          <w:szCs w:val="21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3CF2775"/>
    <w:rsid w:val="04FA3113"/>
    <w:rsid w:val="060D6E5A"/>
    <w:rsid w:val="09374E12"/>
    <w:rsid w:val="0F461EAE"/>
    <w:rsid w:val="0FC104B9"/>
    <w:rsid w:val="14442706"/>
    <w:rsid w:val="15156AB3"/>
    <w:rsid w:val="170B0FA5"/>
    <w:rsid w:val="1A197CE8"/>
    <w:rsid w:val="1A514250"/>
    <w:rsid w:val="1ED82511"/>
    <w:rsid w:val="222C7F7B"/>
    <w:rsid w:val="2BDB7805"/>
    <w:rsid w:val="2D1E6D67"/>
    <w:rsid w:val="2E1B11A1"/>
    <w:rsid w:val="2F944EB9"/>
    <w:rsid w:val="32B66E85"/>
    <w:rsid w:val="349F5A2C"/>
    <w:rsid w:val="34A338E9"/>
    <w:rsid w:val="37703075"/>
    <w:rsid w:val="384B3A32"/>
    <w:rsid w:val="39B617BD"/>
    <w:rsid w:val="3BB13EC6"/>
    <w:rsid w:val="3C6A1BFA"/>
    <w:rsid w:val="3CAE39E3"/>
    <w:rsid w:val="3D8E2785"/>
    <w:rsid w:val="3EE51AC5"/>
    <w:rsid w:val="3FD51980"/>
    <w:rsid w:val="407D6C9E"/>
    <w:rsid w:val="449462B7"/>
    <w:rsid w:val="449E6972"/>
    <w:rsid w:val="452A38D5"/>
    <w:rsid w:val="49B468FD"/>
    <w:rsid w:val="4B603E6A"/>
    <w:rsid w:val="58A97AF4"/>
    <w:rsid w:val="5928700E"/>
    <w:rsid w:val="616A4B76"/>
    <w:rsid w:val="671F5C21"/>
    <w:rsid w:val="6A0A7373"/>
    <w:rsid w:val="70EF165D"/>
    <w:rsid w:val="73296B24"/>
    <w:rsid w:val="758601C4"/>
    <w:rsid w:val="789869F0"/>
    <w:rsid w:val="79FB2548"/>
    <w:rsid w:val="7B46645B"/>
    <w:rsid w:val="7B8B73F4"/>
    <w:rsid w:val="7C0B0CFC"/>
    <w:rsid w:val="7C8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6</TotalTime>
  <ScaleCrop>false</ScaleCrop>
  <LinksUpToDate>false</LinksUpToDate>
  <CharactersWithSpaces>727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2021-04-26T00:52:34Z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6644079B5E134C9B9FB7083715055A3B</vt:lpwstr>
  </property>
</Properties>
</file>