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bCs/>
          <w:sz w:val="84"/>
          <w:szCs w:val="84"/>
        </w:rPr>
      </w:pPr>
    </w:p>
    <w:p>
      <w:pPr>
        <w:jc w:val="center"/>
        <w:rPr>
          <w:rFonts w:ascii="华文中宋" w:hAnsi="华文中宋" w:eastAsia="华文中宋" w:cs="Times New Roman"/>
          <w:b/>
          <w:bCs/>
          <w:sz w:val="84"/>
          <w:szCs w:val="84"/>
        </w:rPr>
      </w:pPr>
      <w:r>
        <w:rPr>
          <w:rFonts w:hint="eastAsia" w:ascii="华文中宋" w:hAnsi="华文中宋" w:eastAsia="华文中宋" w:cs="华文中宋"/>
          <w:b/>
          <w:bCs/>
          <w:sz w:val="84"/>
          <w:szCs w:val="84"/>
        </w:rPr>
        <w:t>评</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估</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报</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告</w:t>
      </w:r>
      <w:r>
        <w:rPr>
          <w:rFonts w:ascii="华文中宋" w:hAnsi="华文中宋" w:eastAsia="华文中宋" w:cs="华文中宋"/>
          <w:b/>
          <w:bCs/>
          <w:sz w:val="84"/>
          <w:szCs w:val="84"/>
        </w:rPr>
        <w:t xml:space="preserve"> </w:t>
      </w:r>
      <w:r>
        <w:rPr>
          <w:rFonts w:hint="eastAsia" w:ascii="华文中宋" w:hAnsi="华文中宋" w:eastAsia="华文中宋" w:cs="华文中宋"/>
          <w:b/>
          <w:bCs/>
          <w:sz w:val="84"/>
          <w:szCs w:val="84"/>
        </w:rPr>
        <w:t>书</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tbl>
      <w:tblPr>
        <w:tblStyle w:val="4"/>
        <w:tblW w:w="6068" w:type="dxa"/>
        <w:jc w:val="center"/>
        <w:tblInd w:w="2"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60"/>
        <w:gridCol w:w="208"/>
        <w:gridCol w:w="440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评估项目</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top w:val="nil"/>
              <w:left w:val="nil"/>
              <w:right w:val="nil"/>
            </w:tcBorders>
            <w:vAlign w:val="bottom"/>
          </w:tcPr>
          <w:p>
            <w:pPr>
              <w:spacing w:line="360" w:lineRule="exact"/>
              <w:jc w:val="center"/>
              <w:rPr>
                <w:rFonts w:ascii="黑体" w:eastAsia="黑体" w:cs="Times New Roman"/>
                <w:sz w:val="32"/>
                <w:szCs w:val="32"/>
              </w:rPr>
            </w:pPr>
            <w:r>
              <w:rPr>
                <w:rFonts w:hint="eastAsia" w:ascii="黑体" w:eastAsia="黑体" w:cs="黑体"/>
                <w:sz w:val="32"/>
                <w:szCs w:val="32"/>
              </w:rPr>
              <w:t>素质教育督导评估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被评学校</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hAnsi="??" w:eastAsia="黑体" w:cs="Times New Roman"/>
                <w:color w:val="000000"/>
                <w:kern w:val="0"/>
                <w:sz w:val="32"/>
                <w:szCs w:val="32"/>
              </w:rPr>
            </w:pPr>
            <w:r>
              <w:rPr>
                <w:rFonts w:hint="eastAsia" w:ascii="黑体" w:hAnsi="??" w:eastAsia="黑体" w:cs="黑体"/>
                <w:color w:val="000000"/>
                <w:kern w:val="0"/>
                <w:sz w:val="32"/>
                <w:szCs w:val="32"/>
              </w:rPr>
              <w:t>常州市朝阳桥小学</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评估时间</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eastAsia="黑体" w:cs="Times New Roman"/>
                <w:sz w:val="30"/>
                <w:szCs w:val="30"/>
              </w:rPr>
            </w:pPr>
            <w:r>
              <w:rPr>
                <w:rFonts w:ascii="黑体" w:eastAsia="黑体" w:cs="黑体"/>
                <w:sz w:val="30"/>
                <w:szCs w:val="30"/>
              </w:rPr>
              <w:t>2017</w:t>
            </w:r>
            <w:r>
              <w:rPr>
                <w:rFonts w:hint="eastAsia" w:ascii="黑体" w:eastAsia="黑体" w:cs="黑体"/>
                <w:sz w:val="30"/>
                <w:szCs w:val="30"/>
              </w:rPr>
              <w:t>年</w:t>
            </w:r>
            <w:r>
              <w:rPr>
                <w:rFonts w:ascii="黑体" w:eastAsia="黑体" w:cs="黑体"/>
                <w:sz w:val="30"/>
                <w:szCs w:val="30"/>
              </w:rPr>
              <w:t>5</w:t>
            </w:r>
            <w:r>
              <w:rPr>
                <w:rFonts w:hint="eastAsia" w:ascii="黑体" w:eastAsia="黑体" w:cs="黑体"/>
                <w:sz w:val="30"/>
                <w:szCs w:val="30"/>
              </w:rPr>
              <w:t>月</w:t>
            </w:r>
            <w:r>
              <w:rPr>
                <w:rFonts w:ascii="黑体" w:eastAsia="黑体" w:cs="黑体"/>
                <w:sz w:val="30"/>
                <w:szCs w:val="30"/>
              </w:rPr>
              <w:t>15</w:t>
            </w:r>
            <w:r>
              <w:rPr>
                <w:rFonts w:hint="eastAsia" w:ascii="黑体" w:eastAsia="黑体" w:cs="黑体"/>
                <w:sz w:val="30"/>
                <w:szCs w:val="30"/>
              </w:rPr>
              <w:t>日</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90" w:hRule="atLeast"/>
          <w:jc w:val="center"/>
        </w:trPr>
        <w:tc>
          <w:tcPr>
            <w:tcW w:w="1460" w:type="dxa"/>
            <w:tcBorders>
              <w:top w:val="nil"/>
              <w:left w:val="nil"/>
              <w:bottom w:val="nil"/>
              <w:right w:val="nil"/>
            </w:tcBorders>
            <w:vAlign w:val="bottom"/>
          </w:tcPr>
          <w:p>
            <w:pPr>
              <w:spacing w:line="360" w:lineRule="exact"/>
              <w:jc w:val="center"/>
              <w:rPr>
                <w:rFonts w:ascii="黑体" w:hAnsi="华文中宋" w:eastAsia="黑体" w:cs="Times New Roman"/>
                <w:sz w:val="32"/>
                <w:szCs w:val="32"/>
              </w:rPr>
            </w:pPr>
            <w:r>
              <w:rPr>
                <w:rFonts w:hint="eastAsia" w:ascii="黑体" w:hAnsi="华文中宋" w:eastAsia="黑体" w:cs="黑体"/>
                <w:sz w:val="32"/>
                <w:szCs w:val="32"/>
              </w:rPr>
              <w:t>联系电话</w:t>
            </w:r>
          </w:p>
        </w:tc>
        <w:tc>
          <w:tcPr>
            <w:tcW w:w="208" w:type="dxa"/>
            <w:tcBorders>
              <w:top w:val="nil"/>
              <w:left w:val="nil"/>
              <w:bottom w:val="nil"/>
              <w:right w:val="nil"/>
            </w:tcBorders>
            <w:vAlign w:val="bottom"/>
          </w:tcPr>
          <w:p>
            <w:pPr>
              <w:spacing w:line="360" w:lineRule="exact"/>
              <w:jc w:val="center"/>
              <w:rPr>
                <w:rFonts w:ascii="华文中宋" w:hAnsi="华文中宋" w:eastAsia="华文中宋" w:cs="Times New Roman"/>
                <w:sz w:val="28"/>
                <w:szCs w:val="28"/>
              </w:rPr>
            </w:pPr>
            <w:r>
              <w:rPr>
                <w:rFonts w:hint="eastAsia" w:ascii="华文中宋" w:hAnsi="华文中宋" w:eastAsia="华文中宋" w:cs="华文中宋"/>
                <w:sz w:val="28"/>
                <w:szCs w:val="28"/>
              </w:rPr>
              <w:t>：</w:t>
            </w:r>
          </w:p>
        </w:tc>
        <w:tc>
          <w:tcPr>
            <w:tcW w:w="4400" w:type="dxa"/>
            <w:tcBorders>
              <w:left w:val="nil"/>
              <w:right w:val="nil"/>
            </w:tcBorders>
            <w:vAlign w:val="bottom"/>
          </w:tcPr>
          <w:p>
            <w:pPr>
              <w:spacing w:line="360" w:lineRule="exact"/>
              <w:jc w:val="center"/>
              <w:rPr>
                <w:rFonts w:ascii="黑体" w:eastAsia="黑体" w:cs="黑体"/>
                <w:sz w:val="30"/>
                <w:szCs w:val="30"/>
              </w:rPr>
            </w:pPr>
            <w:r>
              <w:rPr>
                <w:rFonts w:ascii="黑体" w:eastAsia="黑体" w:cs="黑体"/>
                <w:sz w:val="30"/>
                <w:szCs w:val="30"/>
              </w:rPr>
              <w:t>69660627</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r>
        <w:rPr>
          <w:rFonts w:hint="eastAsia" w:cs="宋体"/>
          <w:b/>
          <w:bCs/>
          <w:sz w:val="44"/>
          <w:szCs w:val="44"/>
        </w:rPr>
        <w:t>天宁区教育督导室</w:t>
      </w:r>
    </w:p>
    <w:p>
      <w:pPr>
        <w:jc w:val="center"/>
        <w:rPr>
          <w:rFonts w:cs="Times New Roman"/>
          <w:b/>
          <w:bCs/>
          <w:sz w:val="44"/>
          <w:szCs w:val="44"/>
        </w:rPr>
      </w:pPr>
    </w:p>
    <w:p>
      <w:pPr>
        <w:jc w:val="center"/>
        <w:rPr>
          <w:rFonts w:cs="Times New Roman"/>
          <w:b/>
          <w:bCs/>
          <w:sz w:val="44"/>
          <w:szCs w:val="44"/>
        </w:rPr>
      </w:pPr>
    </w:p>
    <w:p>
      <w:pPr>
        <w:jc w:val="center"/>
        <w:rPr>
          <w:rFonts w:ascii="宋体" w:cs="Times New Roman"/>
          <w:sz w:val="36"/>
          <w:szCs w:val="36"/>
        </w:rPr>
      </w:pPr>
      <w:r>
        <w:rPr>
          <w:rFonts w:hint="eastAsia" w:ascii="宋体" w:hAnsi="宋体" w:cs="宋体"/>
          <w:b/>
          <w:bCs/>
          <w:sz w:val="36"/>
          <w:szCs w:val="36"/>
        </w:rPr>
        <w:t>常州市朝阳桥小学区级素质教育督导评估报告</w:t>
      </w:r>
    </w:p>
    <w:tbl>
      <w:tblPr>
        <w:tblStyle w:val="4"/>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86"/>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792" w:type="dxa"/>
            <w:vMerge w:val="restart"/>
            <w:textDirection w:val="tbRlV"/>
            <w:vAlign w:val="center"/>
          </w:tcPr>
          <w:p>
            <w:pPr>
              <w:ind w:left="113" w:right="113"/>
              <w:jc w:val="center"/>
              <w:rPr>
                <w:rFonts w:ascii="华文中宋" w:hAnsi="华文中宋" w:eastAsia="华文中宋" w:cs="Times New Roman"/>
                <w:sz w:val="28"/>
                <w:szCs w:val="28"/>
              </w:rPr>
            </w:pPr>
            <w:r>
              <w:rPr>
                <w:rFonts w:hint="eastAsia" w:ascii="宋体" w:hAnsi="宋体" w:cs="宋体"/>
                <w:sz w:val="28"/>
                <w:szCs w:val="28"/>
              </w:rPr>
              <w:t>评</w:t>
            </w:r>
            <w:r>
              <w:rPr>
                <w:rFonts w:ascii="宋体" w:hAnsi="宋体" w:cs="宋体"/>
                <w:sz w:val="28"/>
                <w:szCs w:val="28"/>
              </w:rPr>
              <w:t xml:space="preserve"> </w:t>
            </w:r>
            <w:r>
              <w:rPr>
                <w:rFonts w:hint="eastAsia" w:ascii="宋体" w:hAnsi="宋体" w:cs="宋体"/>
                <w:sz w:val="28"/>
                <w:szCs w:val="28"/>
              </w:rPr>
              <w:t>估</w:t>
            </w:r>
            <w:r>
              <w:rPr>
                <w:rFonts w:ascii="宋体" w:hAnsi="宋体" w:cs="宋体"/>
                <w:sz w:val="28"/>
                <w:szCs w:val="28"/>
              </w:rPr>
              <w:t xml:space="preserve"> </w:t>
            </w:r>
            <w:r>
              <w:rPr>
                <w:rFonts w:hint="eastAsia" w:ascii="宋体" w:hAnsi="宋体" w:cs="宋体"/>
                <w:sz w:val="28"/>
                <w:szCs w:val="28"/>
              </w:rPr>
              <w:t>组</w:t>
            </w:r>
            <w:r>
              <w:rPr>
                <w:rFonts w:ascii="宋体" w:hAnsi="宋体" w:cs="宋体"/>
                <w:sz w:val="28"/>
                <w:szCs w:val="28"/>
              </w:rPr>
              <w:t xml:space="preserve"> </w:t>
            </w:r>
            <w:r>
              <w:rPr>
                <w:rFonts w:hint="eastAsia" w:ascii="宋体" w:hAnsi="宋体" w:cs="宋体"/>
                <w:sz w:val="28"/>
                <w:szCs w:val="28"/>
              </w:rPr>
              <w:t>成</w:t>
            </w:r>
            <w:r>
              <w:rPr>
                <w:rFonts w:ascii="宋体" w:hAnsi="宋体" w:cs="宋体"/>
                <w:sz w:val="28"/>
                <w:szCs w:val="28"/>
              </w:rPr>
              <w:t xml:space="preserve"> </w:t>
            </w:r>
            <w:r>
              <w:rPr>
                <w:rFonts w:hint="eastAsia" w:ascii="宋体" w:hAnsi="宋体" w:cs="宋体"/>
                <w:sz w:val="28"/>
                <w:szCs w:val="28"/>
              </w:rPr>
              <w:t>员</w:t>
            </w: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组长</w:t>
            </w:r>
          </w:p>
        </w:tc>
        <w:tc>
          <w:tcPr>
            <w:tcW w:w="6296" w:type="dxa"/>
            <w:vAlign w:val="center"/>
          </w:tcPr>
          <w:p>
            <w:pPr>
              <w:spacing w:afterLines="50" w:line="360" w:lineRule="auto"/>
              <w:jc w:val="center"/>
              <w:rPr>
                <w:rFonts w:ascii="宋体" w:cs="Times New Roman"/>
                <w:sz w:val="28"/>
                <w:szCs w:val="28"/>
              </w:rPr>
            </w:pPr>
            <w:r>
              <w:rPr>
                <w:rFonts w:hint="eastAsia" w:ascii="宋体" w:hAnsi="宋体" w:cs="宋体"/>
                <w:sz w:val="28"/>
                <w:szCs w:val="28"/>
              </w:rPr>
              <w:t>金松武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792" w:type="dxa"/>
            <w:vMerge w:val="continue"/>
            <w:vAlign w:val="center"/>
          </w:tcPr>
          <w:p>
            <w:pPr>
              <w:spacing w:afterLines="50" w:line="360" w:lineRule="auto"/>
              <w:jc w:val="center"/>
              <w:rPr>
                <w:rFonts w:ascii="华文中宋" w:hAnsi="华文中宋" w:eastAsia="华文中宋" w:cs="Times New Roman"/>
                <w:b/>
                <w:bCs/>
                <w:sz w:val="28"/>
                <w:szCs w:val="28"/>
              </w:rPr>
            </w:pP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组员</w:t>
            </w:r>
          </w:p>
        </w:tc>
        <w:tc>
          <w:tcPr>
            <w:tcW w:w="6296" w:type="dxa"/>
            <w:vAlign w:val="center"/>
          </w:tcPr>
          <w:p>
            <w:pPr>
              <w:spacing w:afterLines="50" w:line="360" w:lineRule="auto"/>
              <w:jc w:val="center"/>
              <w:rPr>
                <w:rFonts w:ascii="宋体" w:cs="Times New Roman"/>
                <w:sz w:val="28"/>
                <w:szCs w:val="28"/>
              </w:rPr>
            </w:pPr>
            <w:r>
              <w:rPr>
                <w:rFonts w:hint="eastAsia" w:ascii="宋体" w:hAnsi="宋体" w:cs="宋体"/>
                <w:sz w:val="28"/>
                <w:szCs w:val="28"/>
              </w:rPr>
              <w:t>蔡小玉、吕文清、吴亚娟、李华兴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92" w:type="dxa"/>
            <w:vMerge w:val="continue"/>
            <w:vAlign w:val="center"/>
          </w:tcPr>
          <w:p>
            <w:pPr>
              <w:spacing w:afterLines="50" w:line="360" w:lineRule="auto"/>
              <w:jc w:val="center"/>
              <w:rPr>
                <w:rFonts w:ascii="华文中宋" w:hAnsi="华文中宋" w:eastAsia="华文中宋" w:cs="Times New Roman"/>
                <w:b/>
                <w:bCs/>
                <w:sz w:val="28"/>
                <w:szCs w:val="28"/>
              </w:rPr>
            </w:pPr>
          </w:p>
        </w:tc>
        <w:tc>
          <w:tcPr>
            <w:tcW w:w="2086" w:type="dxa"/>
            <w:vAlign w:val="center"/>
          </w:tcPr>
          <w:p>
            <w:pPr>
              <w:spacing w:afterLines="50" w:line="360" w:lineRule="auto"/>
              <w:jc w:val="center"/>
              <w:rPr>
                <w:rFonts w:ascii="宋体" w:cs="Times New Roman"/>
                <w:b/>
                <w:bCs/>
                <w:sz w:val="28"/>
                <w:szCs w:val="28"/>
              </w:rPr>
            </w:pPr>
            <w:r>
              <w:rPr>
                <w:rFonts w:hint="eastAsia" w:ascii="宋体" w:hAnsi="宋体" w:cs="宋体"/>
                <w:sz w:val="28"/>
                <w:szCs w:val="28"/>
              </w:rPr>
              <w:t>联络员</w:t>
            </w:r>
          </w:p>
        </w:tc>
        <w:tc>
          <w:tcPr>
            <w:tcW w:w="6296" w:type="dxa"/>
            <w:vAlign w:val="center"/>
          </w:tcPr>
          <w:p>
            <w:pPr>
              <w:spacing w:afterLines="50" w:line="360" w:lineRule="auto"/>
              <w:jc w:val="center"/>
              <w:rPr>
                <w:rFonts w:ascii="宋体" w:cs="Times New Roman"/>
                <w:sz w:val="28"/>
                <w:szCs w:val="28"/>
              </w:rPr>
            </w:pPr>
            <w:r>
              <w:rPr>
                <w:rFonts w:hint="eastAsia" w:ascii="宋体" w:hAnsi="宋体" w:cs="宋体"/>
                <w:sz w:val="28"/>
                <w:szCs w:val="28"/>
              </w:rPr>
              <w:t>毛刘红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174" w:type="dxa"/>
            <w:gridSpan w:val="3"/>
            <w:vAlign w:val="center"/>
          </w:tcPr>
          <w:p>
            <w:pPr>
              <w:spacing w:afterLines="50" w:line="360" w:lineRule="auto"/>
              <w:jc w:val="center"/>
              <w:rPr>
                <w:rFonts w:ascii="华文中宋" w:hAnsi="华文中宋" w:eastAsia="华文中宋" w:cs="Times New Roman"/>
                <w:sz w:val="28"/>
                <w:szCs w:val="28"/>
              </w:rPr>
            </w:pPr>
            <w:r>
              <w:rPr>
                <w:rFonts w:hint="eastAsia" w:ascii="宋体" w:hAnsi="宋体" w:cs="宋体"/>
                <w:sz w:val="28"/>
                <w:szCs w:val="28"/>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gridSpan w:val="3"/>
            <w:vAlign w:val="center"/>
          </w:tcPr>
          <w:p>
            <w:pPr>
              <w:spacing w:line="400" w:lineRule="exact"/>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sz w:val="28"/>
                <w:szCs w:val="28"/>
              </w:rPr>
              <w:t xml:space="preserve">  </w:t>
            </w:r>
            <w:r>
              <w:rPr>
                <w:rFonts w:ascii="仿宋_GB2312" w:hAnsi="仿宋_GB2312" w:eastAsia="仿宋_GB2312" w:cs="仿宋_GB2312"/>
                <w:color w:val="000000"/>
                <w:sz w:val="24"/>
                <w:szCs w:val="24"/>
                <w:shd w:val="clear" w:color="auto" w:fill="FFFFFF"/>
              </w:rPr>
              <w:t xml:space="preserve"> </w:t>
            </w:r>
            <w:r>
              <w:rPr>
                <w:rFonts w:ascii="仿宋_GB2312" w:hAnsi="仿宋_GB2312" w:eastAsia="仿宋_GB2312" w:cs="仿宋_GB2312"/>
                <w:color w:val="000000"/>
                <w:kern w:val="0"/>
                <w:sz w:val="24"/>
                <w:szCs w:val="24"/>
                <w:shd w:val="clear" w:color="auto" w:fill="FFFFFF"/>
              </w:rPr>
              <w:t xml:space="preserve"> </w:t>
            </w:r>
            <w:r>
              <w:rPr>
                <w:rFonts w:hint="eastAsia" w:ascii="仿宋_GB2312" w:hAnsi="仿宋_GB2312" w:eastAsia="仿宋_GB2312" w:cs="仿宋_GB2312"/>
                <w:color w:val="000000"/>
                <w:kern w:val="0"/>
                <w:sz w:val="24"/>
                <w:szCs w:val="24"/>
                <w:shd w:val="clear" w:color="auto" w:fill="FFFFFF"/>
              </w:rPr>
              <w:t>根据《</w:t>
            </w:r>
            <w:r>
              <w:rPr>
                <w:rFonts w:hint="eastAsia" w:ascii="仿宋_GB2312" w:hAnsi="仿宋_GB2312" w:eastAsia="仿宋_GB2312" w:cs="仿宋_GB2312"/>
                <w:color w:val="000000"/>
                <w:kern w:val="0"/>
                <w:sz w:val="24"/>
                <w:szCs w:val="24"/>
                <w:shd w:val="clear" w:color="auto" w:fill="FFFFFF"/>
                <w:lang w:eastAsia="zh-CN"/>
              </w:rPr>
              <w:t>区教育文体局关于开展天宁区第二轮中小学素质教育督导考核的通知</w:t>
            </w:r>
            <w:r>
              <w:rPr>
                <w:rFonts w:hint="eastAsia" w:ascii="仿宋_GB2312" w:hAnsi="仿宋_GB2312" w:eastAsia="仿宋_GB2312" w:cs="仿宋_GB2312"/>
                <w:color w:val="000000"/>
                <w:kern w:val="0"/>
                <w:sz w:val="24"/>
                <w:szCs w:val="24"/>
                <w:shd w:val="clear" w:color="auto" w:fill="FFFFFF"/>
              </w:rPr>
              <w:t>》（常天教〔</w:t>
            </w:r>
            <w:r>
              <w:rPr>
                <w:rFonts w:ascii="仿宋_GB2312" w:hAnsi="仿宋_GB2312" w:eastAsia="仿宋_GB2312" w:cs="仿宋_GB2312"/>
                <w:color w:val="000000"/>
                <w:kern w:val="0"/>
                <w:sz w:val="24"/>
                <w:szCs w:val="24"/>
                <w:shd w:val="clear" w:color="auto" w:fill="FFFFFF"/>
              </w:rPr>
              <w:t>201</w:t>
            </w:r>
            <w:r>
              <w:rPr>
                <w:rFonts w:hint="eastAsia" w:ascii="仿宋_GB2312" w:hAnsi="仿宋_GB2312" w:eastAsia="仿宋_GB2312" w:cs="仿宋_GB2312"/>
                <w:color w:val="000000"/>
                <w:kern w:val="0"/>
                <w:sz w:val="24"/>
                <w:szCs w:val="24"/>
                <w:shd w:val="clear" w:color="auto" w:fill="FFFFFF"/>
                <w:lang w:val="en-US" w:eastAsia="zh-CN"/>
              </w:rPr>
              <w:t>6</w:t>
            </w:r>
            <w:r>
              <w:rPr>
                <w:rFonts w:hint="eastAsia" w:ascii="仿宋_GB2312" w:hAnsi="仿宋_GB2312" w:eastAsia="仿宋_GB2312" w:cs="仿宋_GB2312"/>
                <w:color w:val="000000"/>
                <w:kern w:val="0"/>
                <w:sz w:val="24"/>
                <w:szCs w:val="24"/>
                <w:shd w:val="clear" w:color="auto" w:fill="FFFFFF"/>
              </w:rPr>
              <w:t>〕</w:t>
            </w:r>
            <w:r>
              <w:rPr>
                <w:rFonts w:hint="eastAsia" w:ascii="仿宋_GB2312" w:hAnsi="仿宋_GB2312" w:eastAsia="仿宋_GB2312" w:cs="仿宋_GB2312"/>
                <w:color w:val="000000"/>
                <w:kern w:val="0"/>
                <w:sz w:val="24"/>
                <w:szCs w:val="24"/>
                <w:shd w:val="clear" w:color="auto" w:fill="FFFFFF"/>
                <w:lang w:val="en-US" w:eastAsia="zh-CN"/>
              </w:rPr>
              <w:t>15</w:t>
            </w:r>
            <w:r>
              <w:rPr>
                <w:rFonts w:hint="eastAsia" w:ascii="仿宋_GB2312" w:hAnsi="仿宋_GB2312" w:eastAsia="仿宋_GB2312" w:cs="仿宋_GB2312"/>
                <w:color w:val="000000"/>
                <w:kern w:val="0"/>
                <w:sz w:val="24"/>
                <w:szCs w:val="24"/>
                <w:shd w:val="clear" w:color="auto" w:fill="FFFFFF"/>
              </w:rPr>
              <w:t>号）文件精神及区督导评估工作计划，天宁区人民政府教育督导室组成督导评估组，于</w:t>
            </w:r>
            <w:r>
              <w:rPr>
                <w:rFonts w:ascii="仿宋_GB2312" w:hAnsi="仿宋_GB2312" w:eastAsia="仿宋_GB2312" w:cs="仿宋_GB2312"/>
                <w:color w:val="000000"/>
                <w:kern w:val="0"/>
                <w:sz w:val="24"/>
                <w:szCs w:val="24"/>
                <w:shd w:val="clear" w:color="auto" w:fill="FFFFFF"/>
              </w:rPr>
              <w:t>2017</w:t>
            </w:r>
            <w:r>
              <w:rPr>
                <w:rFonts w:hint="eastAsia" w:ascii="仿宋_GB2312" w:hAnsi="仿宋_GB2312" w:eastAsia="仿宋_GB2312" w:cs="仿宋_GB2312"/>
                <w:color w:val="000000"/>
                <w:kern w:val="0"/>
                <w:sz w:val="24"/>
                <w:szCs w:val="24"/>
                <w:shd w:val="clear" w:color="auto" w:fill="FFFFFF"/>
              </w:rPr>
              <w:t>年</w:t>
            </w:r>
            <w:r>
              <w:rPr>
                <w:rFonts w:ascii="仿宋_GB2312" w:hAnsi="仿宋_GB2312" w:eastAsia="仿宋_GB2312" w:cs="仿宋_GB2312"/>
                <w:color w:val="000000"/>
                <w:kern w:val="0"/>
                <w:sz w:val="24"/>
                <w:szCs w:val="24"/>
                <w:shd w:val="clear" w:color="auto" w:fill="FFFFFF"/>
              </w:rPr>
              <w:t>5</w:t>
            </w:r>
            <w:r>
              <w:rPr>
                <w:rFonts w:hint="eastAsia" w:ascii="仿宋_GB2312" w:hAnsi="仿宋_GB2312" w:eastAsia="仿宋_GB2312" w:cs="仿宋_GB2312"/>
                <w:color w:val="000000"/>
                <w:kern w:val="0"/>
                <w:sz w:val="24"/>
                <w:szCs w:val="24"/>
                <w:shd w:val="clear" w:color="auto" w:fill="FFFFFF"/>
              </w:rPr>
              <w:t>月</w:t>
            </w:r>
            <w:r>
              <w:rPr>
                <w:rFonts w:ascii="仿宋_GB2312" w:hAnsi="仿宋_GB2312" w:eastAsia="仿宋_GB2312" w:cs="仿宋_GB2312"/>
                <w:color w:val="000000"/>
                <w:kern w:val="0"/>
                <w:sz w:val="24"/>
                <w:szCs w:val="24"/>
                <w:shd w:val="clear" w:color="auto" w:fill="FFFFFF"/>
              </w:rPr>
              <w:t>15</w:t>
            </w:r>
            <w:r>
              <w:rPr>
                <w:rFonts w:hint="eastAsia" w:ascii="仿宋_GB2312" w:hAnsi="仿宋_GB2312" w:eastAsia="仿宋_GB2312" w:cs="仿宋_GB2312"/>
                <w:color w:val="000000"/>
                <w:kern w:val="0"/>
                <w:sz w:val="24"/>
                <w:szCs w:val="24"/>
                <w:shd w:val="clear" w:color="auto" w:fill="FFFFFF"/>
              </w:rPr>
              <w:t>日对常州市朝阳小学进行了督导评估。现将现场督导评估工作情况及工作意见报告如下：</w:t>
            </w:r>
          </w:p>
          <w:p>
            <w:pPr>
              <w:spacing w:line="400" w:lineRule="exact"/>
              <w:rPr>
                <w:rFonts w:ascii="仿宋_GB2312" w:hAnsi="仿宋_GB2312" w:eastAsia="仿宋_GB2312" w:cs="Times New Roman"/>
                <w:b/>
                <w:bCs/>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 xml:space="preserve">    </w:t>
            </w:r>
            <w:r>
              <w:rPr>
                <w:rFonts w:hint="eastAsia" w:ascii="仿宋_GB2312" w:hAnsi="仿宋_GB2312" w:eastAsia="仿宋_GB2312" w:cs="仿宋_GB2312"/>
                <w:b/>
                <w:bCs/>
                <w:color w:val="000000"/>
                <w:kern w:val="0"/>
                <w:sz w:val="24"/>
                <w:szCs w:val="24"/>
                <w:shd w:val="clear" w:color="auto" w:fill="FFFFFF"/>
              </w:rPr>
              <w:t>一、评估概况</w:t>
            </w:r>
          </w:p>
          <w:p>
            <w:pPr>
              <w:spacing w:line="400" w:lineRule="exact"/>
              <w:rPr>
                <w:rFonts w:ascii="仿宋_GB2312" w:hAnsi="仿宋_GB2312" w:eastAsia="仿宋_GB2312" w:cs="Times New Roman"/>
                <w:color w:val="000000"/>
                <w:kern w:val="0"/>
                <w:sz w:val="24"/>
                <w:szCs w:val="24"/>
                <w:shd w:val="clear" w:color="auto" w:fill="FFFFFF"/>
              </w:rPr>
            </w:pPr>
            <w:r>
              <w:rPr>
                <w:rFonts w:ascii="仿宋_GB2312" w:hAnsi="仿宋_GB2312" w:eastAsia="仿宋_GB2312" w:cs="仿宋_GB2312"/>
                <w:color w:val="000000"/>
                <w:kern w:val="0"/>
                <w:sz w:val="24"/>
                <w:szCs w:val="24"/>
                <w:shd w:val="clear" w:color="auto" w:fill="FFFFFF"/>
              </w:rPr>
              <w:t xml:space="preserve">   </w:t>
            </w:r>
            <w:r>
              <w:rPr>
                <w:rFonts w:hint="eastAsia" w:ascii="仿宋_GB2312" w:hAnsi="仿宋_GB2312" w:eastAsia="仿宋_GB2312" w:cs="仿宋_GB2312"/>
                <w:color w:val="000000"/>
                <w:kern w:val="0"/>
                <w:sz w:val="24"/>
                <w:szCs w:val="24"/>
                <w:shd w:val="clear" w:color="auto" w:fill="FFFFFF"/>
                <w:lang w:val="en-US" w:eastAsia="zh-CN"/>
              </w:rPr>
              <w:t xml:space="preserve"> </w:t>
            </w:r>
            <w:r>
              <w:rPr>
                <w:rFonts w:hint="eastAsia" w:ascii="仿宋_GB2312" w:hAnsi="仿宋_GB2312" w:eastAsia="仿宋_GB2312" w:cs="仿宋_GB2312"/>
                <w:color w:val="000000"/>
                <w:kern w:val="0"/>
                <w:sz w:val="24"/>
                <w:szCs w:val="24"/>
                <w:shd w:val="clear" w:color="auto" w:fill="FFFFFF"/>
              </w:rPr>
              <w:t>在一天的时间里，</w:t>
            </w:r>
            <w:r>
              <w:rPr>
                <w:rFonts w:hint="eastAsia" w:ascii="仿宋_GB2312" w:hAnsi="仿宋_GB2312" w:eastAsia="仿宋_GB2312" w:cs="仿宋_GB2312"/>
                <w:sz w:val="24"/>
                <w:szCs w:val="24"/>
              </w:rPr>
              <w:t>评估组听取了</w:t>
            </w:r>
            <w:r>
              <w:rPr>
                <w:rFonts w:hint="eastAsia" w:ascii="仿宋_GB2312" w:hAnsi="仿宋_GB2312" w:eastAsia="仿宋_GB2312" w:cs="仿宋_GB2312"/>
                <w:sz w:val="24"/>
                <w:szCs w:val="24"/>
                <w:lang w:eastAsia="zh-CN"/>
              </w:rPr>
              <w:t>王文君</w:t>
            </w:r>
            <w:r>
              <w:rPr>
                <w:rFonts w:hint="eastAsia" w:ascii="仿宋_GB2312" w:hAnsi="仿宋_GB2312" w:eastAsia="仿宋_GB2312" w:cs="仿宋_GB2312"/>
                <w:sz w:val="24"/>
                <w:szCs w:val="24"/>
              </w:rPr>
              <w:t>校长作的自评报告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shd w:val="clear" w:color="auto" w:fill="FFFFFF"/>
              </w:rPr>
              <w:t>参加了学校的升旗仪式；听了</w:t>
            </w:r>
            <w:r>
              <w:rPr>
                <w:rFonts w:ascii="仿宋_GB2312" w:hAnsi="仿宋_GB2312" w:eastAsia="仿宋_GB2312" w:cs="仿宋_GB2312"/>
                <w:color w:val="000000"/>
                <w:kern w:val="0"/>
                <w:sz w:val="24"/>
                <w:szCs w:val="24"/>
                <w:shd w:val="clear" w:color="auto" w:fill="FFFFFF"/>
              </w:rPr>
              <w:t>5</w:t>
            </w:r>
            <w:r>
              <w:rPr>
                <w:rFonts w:hint="eastAsia" w:ascii="仿宋_GB2312" w:hAnsi="仿宋_GB2312" w:eastAsia="仿宋_GB2312" w:cs="仿宋_GB2312"/>
                <w:color w:val="000000"/>
                <w:kern w:val="0"/>
                <w:sz w:val="24"/>
                <w:szCs w:val="24"/>
                <w:shd w:val="clear" w:color="auto" w:fill="FFFFFF"/>
              </w:rPr>
              <w:t>节课，覆盖了语文、数学、英语、美术、书法</w:t>
            </w:r>
            <w:r>
              <w:rPr>
                <w:rFonts w:ascii="仿宋_GB2312" w:hAnsi="仿宋_GB2312" w:eastAsia="仿宋_GB2312" w:cs="仿宋_GB2312"/>
                <w:color w:val="000000"/>
                <w:kern w:val="0"/>
                <w:sz w:val="24"/>
                <w:szCs w:val="24"/>
                <w:shd w:val="clear" w:color="auto" w:fill="FFFFFF"/>
              </w:rPr>
              <w:t>5</w:t>
            </w:r>
            <w:r>
              <w:rPr>
                <w:rFonts w:hint="eastAsia" w:ascii="仿宋_GB2312" w:hAnsi="仿宋_GB2312" w:eastAsia="仿宋_GB2312" w:cs="仿宋_GB2312"/>
                <w:color w:val="000000"/>
                <w:kern w:val="0"/>
                <w:sz w:val="24"/>
                <w:szCs w:val="24"/>
                <w:shd w:val="clear" w:color="auto" w:fill="FFFFFF"/>
              </w:rPr>
              <w:t>门学课；访谈了</w:t>
            </w:r>
            <w:r>
              <w:rPr>
                <w:rFonts w:ascii="仿宋_GB2312" w:hAnsi="仿宋_GB2312" w:eastAsia="仿宋_GB2312" w:cs="仿宋_GB2312"/>
                <w:color w:val="000000"/>
                <w:kern w:val="0"/>
                <w:sz w:val="24"/>
                <w:szCs w:val="24"/>
                <w:shd w:val="clear" w:color="auto" w:fill="FFFFFF"/>
              </w:rPr>
              <w:t>10</w:t>
            </w:r>
            <w:r>
              <w:rPr>
                <w:rFonts w:hint="eastAsia" w:ascii="仿宋_GB2312" w:hAnsi="仿宋_GB2312" w:eastAsia="仿宋_GB2312" w:cs="仿宋_GB2312"/>
                <w:color w:val="000000"/>
                <w:kern w:val="0"/>
                <w:sz w:val="24"/>
                <w:szCs w:val="24"/>
                <w:shd w:val="clear" w:color="auto" w:fill="FFFFFF"/>
              </w:rPr>
              <w:t>位老师，包括校长、副校长、中层、教研组长、普通老师；访谈了不同年级的</w:t>
            </w:r>
            <w:r>
              <w:rPr>
                <w:rFonts w:ascii="仿宋_GB2312" w:hAnsi="仿宋_GB2312" w:eastAsia="仿宋_GB2312" w:cs="仿宋_GB2312"/>
                <w:color w:val="000000"/>
                <w:kern w:val="0"/>
                <w:sz w:val="24"/>
                <w:szCs w:val="24"/>
                <w:shd w:val="clear" w:color="auto" w:fill="FFFFFF"/>
              </w:rPr>
              <w:t>6</w:t>
            </w:r>
            <w:r>
              <w:rPr>
                <w:rFonts w:hint="eastAsia" w:ascii="仿宋_GB2312" w:hAnsi="仿宋_GB2312" w:eastAsia="仿宋_GB2312" w:cs="仿宋_GB2312"/>
                <w:color w:val="000000"/>
                <w:kern w:val="0"/>
                <w:sz w:val="24"/>
                <w:szCs w:val="24"/>
                <w:shd w:val="clear" w:color="auto" w:fill="FFFFFF"/>
                <w:lang w:eastAsia="zh-CN"/>
              </w:rPr>
              <w:t>位</w:t>
            </w:r>
            <w:r>
              <w:rPr>
                <w:rFonts w:hint="eastAsia" w:ascii="仿宋_GB2312" w:hAnsi="仿宋_GB2312" w:eastAsia="仿宋_GB2312" w:cs="仿宋_GB2312"/>
                <w:color w:val="000000"/>
                <w:kern w:val="0"/>
                <w:sz w:val="24"/>
                <w:szCs w:val="24"/>
                <w:shd w:val="clear" w:color="auto" w:fill="FFFFFF"/>
              </w:rPr>
              <w:t>学生；查看了美术、书法、科学、音乐、图书馆等专用教室；观摩了教师沙龙活动；观看了学生的社团</w:t>
            </w:r>
            <w:r>
              <w:rPr>
                <w:rFonts w:hint="eastAsia" w:ascii="仿宋_GB2312" w:hAnsi="仿宋_GB2312" w:eastAsia="仿宋_GB2312" w:cs="仿宋_GB2312"/>
                <w:color w:val="000000"/>
                <w:kern w:val="0"/>
                <w:sz w:val="24"/>
                <w:szCs w:val="24"/>
                <w:shd w:val="clear" w:color="auto" w:fill="FFFFFF"/>
                <w:lang w:eastAsia="zh-CN"/>
              </w:rPr>
              <w:t>活动</w:t>
            </w:r>
            <w:r>
              <w:rPr>
                <w:rFonts w:hint="eastAsia" w:ascii="仿宋_GB2312" w:hAnsi="仿宋_GB2312" w:eastAsia="仿宋_GB2312" w:cs="仿宋_GB2312"/>
                <w:color w:val="000000"/>
                <w:kern w:val="0"/>
                <w:sz w:val="24"/>
                <w:szCs w:val="24"/>
                <w:shd w:val="clear" w:color="auto" w:fill="FFFFFF"/>
              </w:rPr>
              <w:t>；完成了</w:t>
            </w:r>
            <w:r>
              <w:rPr>
                <w:rFonts w:hint="eastAsia" w:ascii="仿宋_GB2312" w:hAnsi="仿宋_GB2312" w:eastAsia="仿宋_GB2312" w:cs="仿宋_GB2312"/>
                <w:color w:val="000000"/>
                <w:kern w:val="0"/>
                <w:sz w:val="24"/>
                <w:szCs w:val="24"/>
                <w:shd w:val="clear" w:color="auto" w:fill="FFFFFF"/>
                <w:lang w:eastAsia="zh-CN"/>
              </w:rPr>
              <w:t>对</w:t>
            </w:r>
            <w:r>
              <w:rPr>
                <w:rFonts w:hint="eastAsia" w:ascii="仿宋_GB2312" w:hAnsi="仿宋_GB2312" w:eastAsia="仿宋_GB2312" w:cs="仿宋_GB2312"/>
                <w:color w:val="000000"/>
                <w:kern w:val="0"/>
                <w:sz w:val="24"/>
                <w:szCs w:val="24"/>
                <w:shd w:val="clear" w:color="auto" w:fill="FFFFFF"/>
              </w:rPr>
              <w:t>学生、教师的调查问卷；查阅了相关的台账资料。</w:t>
            </w:r>
          </w:p>
          <w:p>
            <w:pPr>
              <w:spacing w:line="400" w:lineRule="exact"/>
              <w:ind w:firstLine="31680" w:firstLineChars="200"/>
              <w:rPr>
                <w:rFonts w:ascii="仿宋_GB2312" w:hAnsi="仿宋_GB2312" w:eastAsia="仿宋_GB2312" w:cs="Times New Roman"/>
                <w:color w:val="000000"/>
                <w:kern w:val="0"/>
                <w:sz w:val="24"/>
                <w:szCs w:val="24"/>
                <w:shd w:val="clear" w:color="auto" w:fill="FFFFFF"/>
              </w:rPr>
            </w:pPr>
            <w:r>
              <w:rPr>
                <w:rFonts w:hint="eastAsia" w:ascii="仿宋_GB2312" w:hAnsi="仿宋_GB2312" w:eastAsia="仿宋_GB2312" w:cs="仿宋_GB2312"/>
                <w:color w:val="000000"/>
                <w:kern w:val="0"/>
                <w:sz w:val="24"/>
                <w:szCs w:val="24"/>
                <w:shd w:val="clear" w:color="auto" w:fill="FFFFFF"/>
              </w:rPr>
              <w:t>通过上述活动，评估组依据《常州市素质教育督导评估考核细则》，对朝阳</w:t>
            </w:r>
            <w:r>
              <w:rPr>
                <w:rFonts w:hint="eastAsia" w:ascii="仿宋_GB2312" w:hAnsi="仿宋_GB2312" w:eastAsia="仿宋_GB2312" w:cs="仿宋_GB2312"/>
                <w:color w:val="000000"/>
                <w:kern w:val="0"/>
                <w:sz w:val="24"/>
                <w:szCs w:val="24"/>
                <w:shd w:val="clear" w:color="auto" w:fill="FFFFFF"/>
                <w:lang w:eastAsia="zh-CN"/>
              </w:rPr>
              <w:t>桥</w:t>
            </w:r>
            <w:r>
              <w:rPr>
                <w:rFonts w:hint="eastAsia" w:ascii="仿宋_GB2312" w:hAnsi="仿宋_GB2312" w:eastAsia="仿宋_GB2312" w:cs="仿宋_GB2312"/>
                <w:color w:val="000000"/>
                <w:kern w:val="0"/>
                <w:sz w:val="24"/>
                <w:szCs w:val="24"/>
                <w:shd w:val="clear" w:color="auto" w:fill="FFFFFF"/>
              </w:rPr>
              <w:t>小学的办学思想、办学条件、办学规范、办学成效等方面的情况达成了共识。评估组认为，学校克服诸多困难，逆流而上，用“新基础教育”研究，促进学校发展性变革。学校办学理念清晰，思路明确，策略明晰，特色鲜明，学生喜欢，教师热爱，家长认可，呈现出持续发展的良好态势。</w:t>
            </w:r>
          </w:p>
          <w:p>
            <w:pPr>
              <w:pStyle w:val="2"/>
              <w:shd w:val="clear" w:color="auto" w:fill="FFFFFF"/>
              <w:spacing w:before="0" w:beforeAutospacing="0" w:after="0" w:afterAutospacing="0" w:line="400" w:lineRule="exact"/>
              <w:ind w:firstLine="480"/>
              <w:rPr>
                <w:rFonts w:ascii="仿宋_GB2312" w:hAnsi="仿宋_GB2312" w:eastAsia="仿宋_GB2312" w:cs="Times New Roman"/>
                <w:b/>
                <w:bCs/>
                <w:color w:val="000000"/>
                <w:shd w:val="clear" w:color="auto" w:fill="FFFFFF"/>
              </w:rPr>
            </w:pPr>
            <w:r>
              <w:rPr>
                <w:rFonts w:hint="eastAsia" w:ascii="仿宋_GB2312" w:hAnsi="仿宋_GB2312" w:eastAsia="仿宋_GB2312" w:cs="仿宋_GB2312"/>
                <w:b/>
                <w:bCs/>
                <w:color w:val="000000"/>
                <w:shd w:val="clear" w:color="auto" w:fill="FFFFFF"/>
              </w:rPr>
              <w:t>二、基本情况</w:t>
            </w:r>
          </w:p>
          <w:p>
            <w:pPr>
              <w:pStyle w:val="2"/>
              <w:shd w:val="clear" w:color="auto" w:fill="FFFFFF"/>
              <w:spacing w:before="0" w:beforeAutospacing="0" w:after="0" w:afterAutospacing="0" w:line="400" w:lineRule="exact"/>
              <w:rPr>
                <w:rFonts w:ascii="仿宋_GB2312" w:hAnsi="仿宋_GB2312" w:eastAsia="仿宋_GB2312" w:cs="Times New Roman"/>
                <w:color w:val="000000"/>
                <w:shd w:val="clear" w:color="auto" w:fill="FFFFFF"/>
              </w:rPr>
            </w:pPr>
            <w:r>
              <w:rPr>
                <w:rFonts w:ascii="仿宋_GB2312" w:hAnsi="仿宋_GB2312" w:eastAsia="仿宋_GB2312" w:cs="仿宋_GB2312"/>
                <w:color w:val="000000"/>
                <w:shd w:val="clear" w:color="auto" w:fill="FFFFFF"/>
              </w:rPr>
              <w:t xml:space="preserve">    </w:t>
            </w:r>
            <w:r>
              <w:rPr>
                <w:rFonts w:hint="eastAsia" w:ascii="仿宋_GB2312" w:hAnsi="仿宋_GB2312" w:eastAsia="仿宋_GB2312" w:cs="仿宋_GB2312"/>
                <w:color w:val="000000"/>
                <w:shd w:val="clear" w:color="auto" w:fill="FFFFFF"/>
              </w:rPr>
              <w:t>常州市朝阳桥小学创建于</w:t>
            </w:r>
            <w:r>
              <w:rPr>
                <w:rFonts w:ascii="仿宋_GB2312" w:hAnsi="仿宋_GB2312" w:eastAsia="仿宋_GB2312" w:cs="仿宋_GB2312"/>
                <w:color w:val="000000"/>
                <w:shd w:val="clear" w:color="auto" w:fill="FFFFFF"/>
              </w:rPr>
              <w:t>1978</w:t>
            </w:r>
            <w:r>
              <w:rPr>
                <w:rFonts w:hint="eastAsia" w:ascii="仿宋_GB2312" w:hAnsi="仿宋_GB2312" w:eastAsia="仿宋_GB2312" w:cs="仿宋_GB2312"/>
                <w:color w:val="000000"/>
                <w:shd w:val="clear" w:color="auto" w:fill="FFFFFF"/>
              </w:rPr>
              <w:t>年，地处城乡结合部。生源</w:t>
            </w:r>
            <w:r>
              <w:rPr>
                <w:rFonts w:ascii="仿宋_GB2312" w:hAnsi="仿宋_GB2312" w:eastAsia="仿宋_GB2312" w:cs="仿宋_GB2312"/>
                <w:color w:val="000000"/>
                <w:shd w:val="clear" w:color="auto" w:fill="FFFFFF"/>
              </w:rPr>
              <w:t>80%</w:t>
            </w:r>
            <w:r>
              <w:rPr>
                <w:rFonts w:hint="eastAsia" w:ascii="仿宋_GB2312" w:hAnsi="仿宋_GB2312" w:eastAsia="仿宋_GB2312" w:cs="仿宋_GB2312"/>
                <w:color w:val="000000"/>
                <w:shd w:val="clear" w:color="auto" w:fill="FFFFFF"/>
              </w:rPr>
              <w:t>以上是外来流动人员随迁子女。</w:t>
            </w:r>
            <w:r>
              <w:rPr>
                <w:rFonts w:ascii="仿宋_GB2312" w:hAnsi="仿宋_GB2312" w:eastAsia="仿宋_GB2312" w:cs="仿宋_GB2312"/>
                <w:color w:val="000000"/>
                <w:shd w:val="clear" w:color="auto" w:fill="FFFFFF"/>
              </w:rPr>
              <w:t>2014</w:t>
            </w:r>
            <w:r>
              <w:rPr>
                <w:rFonts w:hint="eastAsia" w:ascii="仿宋_GB2312" w:hAnsi="仿宋_GB2312" w:eastAsia="仿宋_GB2312" w:cs="仿宋_GB2312"/>
                <w:color w:val="000000"/>
                <w:shd w:val="clear" w:color="auto" w:fill="FFFFFF"/>
              </w:rPr>
              <w:t>年，因校安工程搬到一所闲置的学校临时过渡。现有</w:t>
            </w:r>
            <w:r>
              <w:rPr>
                <w:rFonts w:ascii="仿宋_GB2312" w:hAnsi="仿宋_GB2312" w:eastAsia="仿宋_GB2312" w:cs="仿宋_GB2312"/>
                <w:color w:val="000000"/>
                <w:shd w:val="clear" w:color="auto" w:fill="FFFFFF"/>
              </w:rPr>
              <w:t>17</w:t>
            </w:r>
            <w:r>
              <w:rPr>
                <w:rFonts w:hint="eastAsia" w:ascii="仿宋_GB2312" w:hAnsi="仿宋_GB2312" w:eastAsia="仿宋_GB2312" w:cs="仿宋_GB2312"/>
                <w:color w:val="000000"/>
                <w:shd w:val="clear" w:color="auto" w:fill="FFFFFF"/>
              </w:rPr>
              <w:t>个教学班，</w:t>
            </w:r>
            <w:r>
              <w:rPr>
                <w:rFonts w:ascii="仿宋_GB2312" w:hAnsi="仿宋_GB2312" w:eastAsia="仿宋_GB2312" w:cs="仿宋_GB2312"/>
                <w:color w:val="000000"/>
                <w:shd w:val="clear" w:color="auto" w:fill="FFFFFF"/>
              </w:rPr>
              <w:t>785</w:t>
            </w:r>
            <w:r>
              <w:rPr>
                <w:rFonts w:hint="eastAsia" w:ascii="仿宋_GB2312" w:hAnsi="仿宋_GB2312" w:eastAsia="仿宋_GB2312" w:cs="仿宋_GB2312"/>
                <w:color w:val="000000"/>
                <w:shd w:val="clear" w:color="auto" w:fill="FFFFFF"/>
              </w:rPr>
              <w:t>名学生，</w:t>
            </w:r>
            <w:r>
              <w:rPr>
                <w:rFonts w:ascii="仿宋_GB2312" w:hAnsi="仿宋_GB2312" w:eastAsia="仿宋_GB2312" w:cs="仿宋_GB2312"/>
                <w:color w:val="000000"/>
                <w:shd w:val="clear" w:color="auto" w:fill="FFFFFF"/>
              </w:rPr>
              <w:t>40</w:t>
            </w:r>
            <w:r>
              <w:rPr>
                <w:rFonts w:hint="eastAsia" w:ascii="仿宋_GB2312" w:hAnsi="仿宋_GB2312" w:eastAsia="仿宋_GB2312" w:cs="仿宋_GB2312"/>
                <w:color w:val="000000"/>
                <w:shd w:val="clear" w:color="auto" w:fill="FFFFFF"/>
              </w:rPr>
              <w:t>名教师。其中骨干教师比例为</w:t>
            </w:r>
            <w:r>
              <w:rPr>
                <w:rFonts w:ascii="仿宋_GB2312" w:hAnsi="仿宋_GB2312" w:eastAsia="仿宋_GB2312" w:cs="仿宋_GB2312"/>
                <w:color w:val="000000"/>
                <w:shd w:val="clear" w:color="auto" w:fill="FFFFFF"/>
              </w:rPr>
              <w:t>22.5%</w:t>
            </w:r>
            <w:r>
              <w:rPr>
                <w:rFonts w:hint="eastAsia" w:ascii="仿宋_GB2312" w:hAnsi="仿宋_GB2312" w:eastAsia="仿宋_GB2312" w:cs="仿宋_GB2312"/>
                <w:color w:val="000000"/>
                <w:shd w:val="clear" w:color="auto" w:fill="FFFFFF"/>
              </w:rPr>
              <w:t>，本科教师占</w:t>
            </w:r>
            <w:r>
              <w:rPr>
                <w:rFonts w:ascii="仿宋_GB2312" w:hAnsi="仿宋_GB2312" w:eastAsia="仿宋_GB2312" w:cs="仿宋_GB2312"/>
                <w:color w:val="000000"/>
                <w:shd w:val="clear" w:color="auto" w:fill="FFFFFF"/>
              </w:rPr>
              <w:t>60%</w:t>
            </w:r>
            <w:r>
              <w:rPr>
                <w:rFonts w:hint="eastAsia" w:ascii="仿宋_GB2312" w:hAnsi="仿宋_GB2312" w:eastAsia="仿宋_GB2312" w:cs="仿宋_GB2312"/>
                <w:color w:val="000000"/>
                <w:shd w:val="clear" w:color="auto" w:fill="FFFFFF"/>
              </w:rPr>
              <w:t>，研究生学历有</w:t>
            </w:r>
            <w:r>
              <w:rPr>
                <w:rFonts w:ascii="仿宋_GB2312" w:hAnsi="仿宋_GB2312" w:eastAsia="仿宋_GB2312" w:cs="仿宋_GB2312"/>
                <w:color w:val="000000"/>
                <w:shd w:val="clear" w:color="auto" w:fill="FFFFFF"/>
              </w:rPr>
              <w:t>3</w:t>
            </w:r>
            <w:r>
              <w:rPr>
                <w:rFonts w:hint="eastAsia" w:ascii="仿宋_GB2312" w:hAnsi="仿宋_GB2312" w:eastAsia="仿宋_GB2312" w:cs="仿宋_GB2312"/>
                <w:color w:val="000000"/>
                <w:shd w:val="clear" w:color="auto" w:fill="FFFFFF"/>
              </w:rPr>
              <w:t>人，小学中级教师及以上职称占</w:t>
            </w:r>
            <w:r>
              <w:rPr>
                <w:rFonts w:ascii="仿宋_GB2312" w:hAnsi="仿宋_GB2312" w:eastAsia="仿宋_GB2312" w:cs="仿宋_GB2312"/>
                <w:color w:val="000000"/>
                <w:shd w:val="clear" w:color="auto" w:fill="FFFFFF"/>
              </w:rPr>
              <w:t>80%</w:t>
            </w:r>
            <w:r>
              <w:rPr>
                <w:rFonts w:hint="eastAsia" w:ascii="仿宋_GB2312" w:hAnsi="仿宋_GB2312" w:eastAsia="仿宋_GB2312" w:cs="仿宋_GB2312"/>
                <w:color w:val="000000"/>
                <w:shd w:val="clear" w:color="auto" w:fill="FFFFFF"/>
              </w:rPr>
              <w:t>。从</w:t>
            </w:r>
            <w:r>
              <w:rPr>
                <w:rFonts w:ascii="仿宋_GB2312" w:hAnsi="仿宋_GB2312" w:eastAsia="仿宋_GB2312" w:cs="仿宋_GB2312"/>
                <w:color w:val="000000"/>
                <w:shd w:val="clear" w:color="auto" w:fill="FFFFFF"/>
              </w:rPr>
              <w:t>2012</w:t>
            </w:r>
            <w:r>
              <w:rPr>
                <w:rFonts w:hint="eastAsia" w:ascii="仿宋_GB2312" w:hAnsi="仿宋_GB2312" w:eastAsia="仿宋_GB2312" w:cs="仿宋_GB2312"/>
                <w:color w:val="000000"/>
                <w:shd w:val="clear" w:color="auto" w:fill="FFFFFF"/>
              </w:rPr>
              <w:t>年起，学校开始参与华师大叶澜教授领衔的“新基础教育研究”，同年成为局前街小学教育集团联盟校，由此学校进入了发展的快车道。教师焕发出教育热情，学生素养得到全面发展。三年中，学校获得了常州市德育特色学校、常州市师德建设先进单位、常州市优秀小记者站称号、常州市“百千万工程”宣传报道先进集体等几十项综合或单项荣誉。</w:t>
            </w:r>
          </w:p>
          <w:p>
            <w:pPr>
              <w:spacing w:line="400" w:lineRule="exact"/>
              <w:rPr>
                <w:rFonts w:ascii="仿宋_GB2312" w:hAnsi="仿宋_GB2312" w:eastAsia="仿宋_GB2312" w:cs="Times New Roman"/>
                <w:b/>
                <w:bCs/>
                <w:sz w:val="24"/>
                <w:szCs w:val="24"/>
              </w:rPr>
            </w:pP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三、主要成绩和亮点</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朝阳桥小学自</w:t>
            </w:r>
            <w:r>
              <w:rPr>
                <w:rFonts w:ascii="仿宋_GB2312" w:hAnsi="仿宋_GB2312" w:eastAsia="仿宋_GB2312" w:cs="仿宋_GB2312"/>
                <w:sz w:val="24"/>
                <w:szCs w:val="24"/>
              </w:rPr>
              <w:t>2014</w:t>
            </w:r>
            <w:r>
              <w:rPr>
                <w:rFonts w:hint="eastAsia" w:ascii="仿宋_GB2312" w:hAnsi="仿宋_GB2312" w:eastAsia="仿宋_GB2312" w:cs="仿宋_GB2312"/>
                <w:sz w:val="24"/>
                <w:szCs w:val="24"/>
              </w:rPr>
              <w:t>年起开始在外过渡，这</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年来，全体教师员工在王校长的带领下，克难求进、凝心聚力、不畏艰难，朝着有阳光的地方不断奔跑，谱写出了一曲过渡房里的美妙乐章。</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（一）硬件虽不硬，教育有保障</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设施设备基本能满足学生的成长需求。虽然是过渡，但学校在搬入之初还是花了</w:t>
            </w:r>
            <w:r>
              <w:rPr>
                <w:rFonts w:ascii="仿宋_GB2312" w:hAnsi="仿宋_GB2312" w:eastAsia="仿宋_GB2312" w:cs="仿宋_GB2312"/>
                <w:sz w:val="24"/>
                <w:szCs w:val="24"/>
              </w:rPr>
              <w:t>100</w:t>
            </w:r>
            <w:r>
              <w:rPr>
                <w:rFonts w:hint="eastAsia" w:ascii="仿宋_GB2312" w:hAnsi="仿宋_GB2312" w:eastAsia="仿宋_GB2312" w:cs="仿宋_GB2312"/>
                <w:sz w:val="24"/>
                <w:szCs w:val="24"/>
              </w:rPr>
              <w:t>多万进行了整修，并且每年都对学校的校园环境进行更新。在合理科学的安排下，普通教室、专用教室、学生运动场地等都得到了保障。图书馆的书虽然没有能整整齐齐地用书柜摆出来，但每年的新书购置一直在进行，并且保证每周定期给孩子借阅。设施设备的应用也能得到保障。</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2.</w:t>
            </w:r>
            <w:r>
              <w:rPr>
                <w:rFonts w:hint="eastAsia" w:ascii="仿宋_GB2312" w:hAnsi="仿宋_GB2312" w:eastAsia="仿宋_GB2312" w:cs="仿宋_GB2312"/>
                <w:sz w:val="24"/>
                <w:szCs w:val="24"/>
              </w:rPr>
              <w:t>学校能够高度重视安全制度。过渡期间，安全问题是最大的问题。学校从安全制度建设、安全各类活动、安全检查记录、安全工作培训、安全护送组织建设等各个方面进行综合思考，建立了</w:t>
            </w:r>
            <w:r>
              <w:rPr>
                <w:rFonts w:ascii="仿宋_GB2312" w:hAnsi="仿宋_GB2312" w:eastAsia="仿宋_GB2312" w:cs="仿宋_GB2312"/>
                <w:sz w:val="24"/>
                <w:szCs w:val="24"/>
              </w:rPr>
              <w:t>360</w:t>
            </w:r>
            <w:r>
              <w:rPr>
                <w:rFonts w:hint="eastAsia" w:ascii="仿宋_GB2312" w:hAnsi="仿宋_GB2312" w:eastAsia="仿宋_GB2312" w:cs="仿宋_GB2312"/>
                <w:sz w:val="24"/>
                <w:szCs w:val="24"/>
              </w:rPr>
              <w:t>°无死角的安全防护体系。特别是根据学生自行回家人员多的情况，建立教师护送小队，集中护送学生穿过马路到公交站台乘车。把安全工作真正落到实处。</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3.</w:t>
            </w:r>
            <w:r>
              <w:rPr>
                <w:rFonts w:hint="eastAsia" w:ascii="仿宋_GB2312" w:hAnsi="仿宋_GB2312" w:eastAsia="仿宋_GB2312" w:cs="仿宋_GB2312"/>
                <w:sz w:val="24"/>
                <w:szCs w:val="24"/>
              </w:rPr>
              <w:t>重视依法治校和民主管理的办学要求。学校高度重视依法治校，有清晰的三年发展规划，重视民主参与的治校机制建设。每学期都开教代会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书面听取教师意见和建议。工会改选工作尊重民意，学校教师队伍民主和谐、凝聚力强。学校有自由舒展的阳光气息。</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（二）条件虽艰苦，发展不停步</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在朝阳小学桥的一份总结中，有这样一句话：不是因为有了希望才坚持，而是因为坚持才有了希望。正是因为这样的信念，朝阳桥小学在客观条件十分艰苦的情况下，坚持内涵发展不停步，学校发展不停步，质量提升不停步。</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“新基础教育”研究发展有节律。从</w:t>
            </w:r>
            <w:r>
              <w:rPr>
                <w:rFonts w:ascii="仿宋_GB2312" w:hAnsi="仿宋_GB2312" w:eastAsia="仿宋_GB2312" w:cs="仿宋_GB2312"/>
                <w:sz w:val="24"/>
                <w:szCs w:val="24"/>
              </w:rPr>
              <w:t>2012</w:t>
            </w:r>
            <w:r>
              <w:rPr>
                <w:rFonts w:hint="eastAsia" w:ascii="仿宋_GB2312" w:hAnsi="仿宋_GB2312" w:eastAsia="仿宋_GB2312" w:cs="仿宋_GB2312"/>
                <w:sz w:val="24"/>
                <w:szCs w:val="24"/>
              </w:rPr>
              <w:t>年起，学校和“新基础教育”邂逅，并牢牢抓住这个机会，用这个平台来促进学校的内涵发展。从跟进校到联系校，从联系校到基地校创建，要经历普查、中期评估、回访、再普查的轮回。也就是在这样的过程中，教师的教育教学实践能力、学校管理团队和教师团队的能力提升、学校的发展就扎扎实实地落在了地上，表现在学生的成长、教师的成长、学校的发展上。</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2.</w:t>
            </w:r>
            <w:r>
              <w:rPr>
                <w:rFonts w:hint="eastAsia" w:ascii="仿宋_GB2312" w:hAnsi="仿宋_GB2312" w:eastAsia="仿宋_GB2312" w:cs="仿宋_GB2312"/>
                <w:sz w:val="24"/>
                <w:szCs w:val="24"/>
              </w:rPr>
              <w:t>教育教学基础夯实有质。在创造性研究推进的过程中，学校没有忘记往下扎根。通过课程计划的扎实执行、减负增效的有效推进、教育科研的日常研究、日常课堂的持续改进，让朝小的内涵基础更加厚实，为变革奠定快速发展的保障。</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3.</w:t>
            </w:r>
            <w:r>
              <w:rPr>
                <w:rFonts w:hint="eastAsia" w:ascii="仿宋_GB2312" w:hAnsi="仿宋_GB2312" w:eastAsia="仿宋_GB2312" w:cs="仿宋_GB2312"/>
                <w:sz w:val="24"/>
                <w:szCs w:val="24"/>
              </w:rPr>
              <w:t>特色项目有成效有影响力。学校根据办学理念、师资条件、学生需求，开设了各类特色课程，并在发展的过程中形成了一些特色项目，在省市具有较高的影响力。比如书法特色项目，已经形成了一批特色教师、一批特色学生、一批特色成果的新形态。四季活动结合学科课程、学生活动，有创意、有创造、有成效。</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（三）学校虽然小，办学有成效</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在朝小人共同努力下，过渡期间的三年，学校在各个方面的内涵发展还是有了较大的提升。</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学校变革的成效。学校能满足具有</w:t>
            </w:r>
            <w:r>
              <w:rPr>
                <w:rFonts w:ascii="仿宋_GB2312" w:hAnsi="仿宋_GB2312" w:eastAsia="仿宋_GB2312" w:cs="仿宋_GB2312"/>
                <w:sz w:val="24"/>
                <w:szCs w:val="24"/>
              </w:rPr>
              <w:t>80%</w:t>
            </w:r>
            <w:r>
              <w:rPr>
                <w:rFonts w:hint="eastAsia" w:ascii="仿宋_GB2312" w:hAnsi="仿宋_GB2312" w:eastAsia="仿宋_GB2312" w:cs="仿宋_GB2312"/>
                <w:sz w:val="24"/>
                <w:szCs w:val="24"/>
              </w:rPr>
              <w:t>外来工学生的学习需求，能在全纳教育的理念下，为孩子们提供优质的教育环境。创建成了常州市德育特色学校、常州市师德建设先进单位、常州市十佳小记者站等。</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2.</w:t>
            </w:r>
            <w:r>
              <w:rPr>
                <w:rFonts w:hint="eastAsia" w:ascii="仿宋_GB2312" w:hAnsi="仿宋_GB2312" w:eastAsia="仿宋_GB2312" w:cs="仿宋_GB2312"/>
                <w:sz w:val="24"/>
                <w:szCs w:val="24"/>
              </w:rPr>
              <w:t>教师发展的成效。学校虽然名优教师比例不高，但不断在努力。</w:t>
            </w:r>
            <w:r>
              <w:rPr>
                <w:rFonts w:ascii="仿宋_GB2312" w:hAnsi="仿宋_GB2312" w:eastAsia="仿宋_GB2312" w:cs="仿宋_GB2312"/>
                <w:sz w:val="24"/>
                <w:szCs w:val="24"/>
              </w:rPr>
              <w:t>40</w:t>
            </w:r>
            <w:r>
              <w:rPr>
                <w:rFonts w:hint="eastAsia" w:ascii="仿宋_GB2312" w:hAnsi="仿宋_GB2312" w:eastAsia="仿宋_GB2312" w:cs="仿宋_GB2312"/>
                <w:sz w:val="24"/>
                <w:szCs w:val="24"/>
              </w:rPr>
              <w:t>名教师各有特色，有的在书法上有特长，有的在班级管理上获奖，有的在教学上获市区奖项。美美与共是一个学校教师特色的重要表征。</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3.</w:t>
            </w:r>
            <w:r>
              <w:rPr>
                <w:rFonts w:hint="eastAsia" w:ascii="仿宋_GB2312" w:hAnsi="仿宋_GB2312" w:eastAsia="仿宋_GB2312" w:cs="仿宋_GB2312"/>
                <w:sz w:val="24"/>
                <w:szCs w:val="24"/>
              </w:rPr>
              <w:t>学生发展的成效。从孩子的状态来看，是阳光的、自信的。这对于外来工学生的成长来说是非常重要的。孩子们在小记者、书法、区运动会、鼓号队、科技创新等方面有突出的成绩，充分说明朝小的学生是向着阳光奔跑的阳光学生。</w:t>
            </w:r>
          </w:p>
          <w:p>
            <w:pPr>
              <w:spacing w:line="400" w:lineRule="exact"/>
              <w:ind w:firstLine="481"/>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四、意见和建议</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考察以往的业绩，展望未来的发展，学校有着朴实的发展基础。为了在全面实施素质教育过程</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再创佳绩、再出新成果，现提出如下几点意见建议：</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1.</w:t>
            </w:r>
            <w:r>
              <w:rPr>
                <w:rFonts w:hint="eastAsia" w:ascii="仿宋_GB2312" w:hAnsi="仿宋_GB2312" w:eastAsia="仿宋_GB2312" w:cs="仿宋_GB2312"/>
                <w:sz w:val="24"/>
                <w:szCs w:val="24"/>
              </w:rPr>
              <w:t>学校文化的建设可以进一步再思考与再设计。一所学校的发展，无论是课程建设、学生的培养、教师的发展等，都是建立在学校办学思想的基础上开展的，学校文化的特质才是一所学校的特色。无论是朝阳文化或者是东坡文化，一所学校文化的建设路径是可以迁移的。基本路径是：挖掘学校办学历史、寻找学校未来发展、教师家长学生参与、专家领导社区研讨、提炼理解转化、实施推进提升。东坡文化也是有根的，朝阳文化不能随便丢弃，要成为东坡文化的根基。学校办学思想的提炼，要作为凝聚教师促进学校发展的重要工作。</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2.</w:t>
            </w:r>
            <w:r>
              <w:rPr>
                <w:rFonts w:hint="eastAsia" w:ascii="仿宋_GB2312" w:hAnsi="仿宋_GB2312" w:eastAsia="仿宋_GB2312" w:cs="仿宋_GB2312"/>
                <w:sz w:val="24"/>
                <w:szCs w:val="24"/>
              </w:rPr>
              <w:t>学校三级课程的架构要进一步清晰。建议学校在中国学生发展核心素养的理念下，在学校办学思想的指导下，对国家课程、校本课程、个性化课程进行系统的架构。</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3.</w:t>
            </w:r>
            <w:r>
              <w:rPr>
                <w:rFonts w:hint="eastAsia" w:ascii="仿宋_GB2312" w:hAnsi="仿宋_GB2312" w:eastAsia="仿宋_GB2312" w:cs="仿宋_GB2312"/>
                <w:sz w:val="24"/>
                <w:szCs w:val="24"/>
              </w:rPr>
              <w:t>学生发展的评价体系建设可更完善。德育工作是学校教育的重要工作，学校的德育工作要系列化、系统化，特别是针对外来工学生的家庭问题、教育问题、成长问题，用个案研究，普适解决等策略提炼出我们自己的德育建设特色。</w:t>
            </w:r>
          </w:p>
          <w:p>
            <w:pPr>
              <w:spacing w:line="400" w:lineRule="exact"/>
              <w:rPr>
                <w:rFonts w:ascii="仿宋_GB2312" w:hAnsi="仿宋_GB2312" w:eastAsia="仿宋_GB2312" w:cs="Times New Roman"/>
                <w:sz w:val="24"/>
                <w:szCs w:val="24"/>
              </w:rPr>
            </w:pPr>
            <w:r>
              <w:rPr>
                <w:rFonts w:ascii="仿宋_GB2312" w:hAnsi="仿宋_GB2312" w:eastAsia="仿宋_GB2312" w:cs="仿宋_GB2312"/>
                <w:sz w:val="24"/>
                <w:szCs w:val="24"/>
              </w:rPr>
              <w:t xml:space="preserve">    4.</w:t>
            </w:r>
            <w:r>
              <w:rPr>
                <w:rFonts w:hint="eastAsia" w:ascii="仿宋_GB2312" w:hAnsi="仿宋_GB2312" w:eastAsia="仿宋_GB2312" w:cs="仿宋_GB2312"/>
                <w:sz w:val="24"/>
                <w:szCs w:val="24"/>
              </w:rPr>
              <w:t>凝心聚力，不断突破。学校环境建设可以进一步在童趣、童真上下功夫，让过渡屋也充满诗意和成长感（图书馆、墙面、地面等）。学生的体质需要进一步加强（体质测定偏低，学生近视率高）。</w:t>
            </w:r>
          </w:p>
          <w:p>
            <w:pPr>
              <w:spacing w:line="400" w:lineRule="exact"/>
              <w:rPr>
                <w:rFonts w:ascii="华文中宋" w:hAnsi="华文中宋" w:eastAsia="华文中宋" w:cs="Times New Roman"/>
                <w:sz w:val="28"/>
                <w:szCs w:val="28"/>
              </w:rPr>
            </w:pPr>
            <w:r>
              <w:rPr>
                <w:rFonts w:ascii="仿宋_GB2312" w:hAnsi="仿宋_GB2312" w:eastAsia="仿宋_GB2312" w:cs="仿宋_GB2312"/>
                <w:sz w:val="24"/>
                <w:szCs w:val="24"/>
              </w:rPr>
              <w:t xml:space="preserve">    5.</w:t>
            </w:r>
            <w:r>
              <w:rPr>
                <w:rFonts w:hint="eastAsia" w:ascii="仿宋_GB2312" w:hAnsi="仿宋_GB2312" w:eastAsia="仿宋_GB2312" w:cs="仿宋_GB2312"/>
                <w:sz w:val="24"/>
                <w:szCs w:val="24"/>
              </w:rPr>
              <w:t>教师的发展可以进一步进行规划。中老年教师的优势发挥好，经验与责任、爱心与策略都可以去带青年教师；青年教师的信息化能力、活力等可以感染中老年教师。要有一对一培养的力量与勇气，迅速培养出各个学科的领衔人。充分利用局小联盟校的有利资源，针对不同学科提出不同要求。借力、合力、自生长力共发展。</w:t>
            </w:r>
          </w:p>
        </w:tc>
      </w:tr>
    </w:tbl>
    <w:p>
      <w:pPr>
        <w:jc w:val="center"/>
        <w:rPr>
          <w:rFonts w:cs="Times New Roman"/>
          <w:b/>
          <w:bCs/>
          <w:sz w:val="28"/>
          <w:szCs w:val="28"/>
        </w:rPr>
      </w:pPr>
      <w:bookmarkStart w:id="0" w:name="_GoBack"/>
      <w:r>
        <w:rPr>
          <w:rFonts w:hint="eastAsia" w:cs="宋体"/>
          <w:b/>
          <w:bCs/>
          <w:sz w:val="28"/>
          <w:szCs w:val="28"/>
          <w:u w:val="single"/>
        </w:rPr>
        <w:t>常州市朝阳桥小学</w:t>
      </w:r>
      <w:r>
        <w:rPr>
          <w:rFonts w:hint="eastAsia" w:cs="宋体"/>
          <w:b/>
          <w:bCs/>
          <w:sz w:val="28"/>
          <w:szCs w:val="28"/>
        </w:rPr>
        <w:t>素质教育督导评估主要扣分情况</w:t>
      </w:r>
    </w:p>
    <w:bookmarkEnd w:id="0"/>
    <w:tbl>
      <w:tblPr>
        <w:tblStyle w:val="4"/>
        <w:tblW w:w="89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220"/>
        <w:gridCol w:w="1335"/>
        <w:gridCol w:w="78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Align w:val="center"/>
          </w:tcPr>
          <w:p>
            <w:pPr>
              <w:spacing w:line="30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Ａ级指标</w:t>
            </w:r>
          </w:p>
        </w:tc>
        <w:tc>
          <w:tcPr>
            <w:tcW w:w="2220" w:type="dxa"/>
            <w:vAlign w:val="center"/>
          </w:tcPr>
          <w:p>
            <w:pPr>
              <w:spacing w:line="300" w:lineRule="exact"/>
              <w:jc w:val="center"/>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Ｂ级指标</w:t>
            </w:r>
          </w:p>
        </w:tc>
        <w:tc>
          <w:tcPr>
            <w:tcW w:w="1335" w:type="dxa"/>
            <w:vAlign w:val="center"/>
          </w:tcPr>
          <w:p>
            <w:pPr>
              <w:spacing w:line="300" w:lineRule="exact"/>
              <w:jc w:val="center"/>
              <w:rPr>
                <w:rFonts w:ascii="仿宋_GB2312" w:hAnsi="仿宋_GB2312" w:eastAsia="仿宋_GB2312" w:cs="Times New Roman"/>
                <w:sz w:val="24"/>
                <w:szCs w:val="24"/>
              </w:rPr>
            </w:pPr>
            <w:r>
              <w:rPr>
                <w:rFonts w:ascii="仿宋_GB2312" w:hAnsi="仿宋_GB2312" w:eastAsia="仿宋_GB2312" w:cs="仿宋_GB2312"/>
                <w:sz w:val="24"/>
                <w:szCs w:val="24"/>
              </w:rPr>
              <w:t>C</w:t>
            </w:r>
            <w:r>
              <w:rPr>
                <w:rFonts w:hint="eastAsia" w:ascii="仿宋_GB2312" w:hAnsi="仿宋_GB2312" w:eastAsia="仿宋_GB2312" w:cs="仿宋_GB2312"/>
                <w:sz w:val="24"/>
                <w:szCs w:val="24"/>
              </w:rPr>
              <w:t>级指标</w:t>
            </w:r>
          </w:p>
        </w:tc>
        <w:tc>
          <w:tcPr>
            <w:tcW w:w="780" w:type="dxa"/>
            <w:vAlign w:val="center"/>
          </w:tcPr>
          <w:p>
            <w:pPr>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扣分</w:t>
            </w:r>
          </w:p>
        </w:tc>
        <w:tc>
          <w:tcPr>
            <w:tcW w:w="3083" w:type="dxa"/>
            <w:vAlign w:val="center"/>
          </w:tcPr>
          <w:p>
            <w:pPr>
              <w:jc w:val="center"/>
              <w:rPr>
                <w:rFonts w:ascii="仿宋_GB2312" w:hAnsi="仿宋_GB2312" w:eastAsia="仿宋_GB2312" w:cs="Times New Roman"/>
                <w:color w:val="000000"/>
                <w:sz w:val="24"/>
                <w:szCs w:val="24"/>
              </w:rPr>
            </w:pPr>
            <w:r>
              <w:rPr>
                <w:rFonts w:hint="eastAsia" w:ascii="仿宋_GB2312" w:hAnsi="仿宋_GB2312" w:eastAsia="仿宋_GB2312" w:cs="仿宋_GB2312"/>
                <w:sz w:val="24"/>
                <w:szCs w:val="24"/>
              </w:rPr>
              <w:t>扣分原因或建议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restart"/>
            <w:vAlign w:val="center"/>
          </w:tcPr>
          <w:p>
            <w:pPr>
              <w:spacing w:line="30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A1</w:t>
            </w:r>
            <w:r>
              <w:rPr>
                <w:rFonts w:hint="eastAsia" w:ascii="仿宋_GB2312" w:hAnsi="仿宋_GB2312" w:eastAsia="仿宋_GB2312" w:cs="仿宋_GB2312"/>
                <w:color w:val="000000"/>
                <w:sz w:val="24"/>
                <w:szCs w:val="24"/>
              </w:rPr>
              <w:t>办学思想</w:t>
            </w:r>
            <w:r>
              <w:rPr>
                <w:rFonts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rPr>
              <w:t>分</w:t>
            </w:r>
            <w:r>
              <w:rPr>
                <w:rFonts w:ascii="仿宋_GB2312" w:hAnsi="仿宋_GB2312" w:eastAsia="仿宋_GB2312" w:cs="仿宋_GB2312"/>
                <w:color w:val="000000"/>
                <w:sz w:val="24"/>
                <w:szCs w:val="24"/>
              </w:rPr>
              <w:t>)</w:t>
            </w:r>
          </w:p>
        </w:tc>
        <w:tc>
          <w:tcPr>
            <w:tcW w:w="2220" w:type="dxa"/>
            <w:vAlign w:val="center"/>
          </w:tcPr>
          <w:p>
            <w:pPr>
              <w:spacing w:line="300" w:lineRule="exact"/>
              <w:jc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B1</w:t>
            </w:r>
            <w:r>
              <w:rPr>
                <w:rFonts w:hint="eastAsia" w:ascii="仿宋_GB2312" w:hAnsi="仿宋_GB2312" w:eastAsia="仿宋_GB2312" w:cs="仿宋_GB2312"/>
                <w:color w:val="000000"/>
                <w:sz w:val="24"/>
                <w:szCs w:val="24"/>
              </w:rPr>
              <w:t>教育理念</w:t>
            </w: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t>分</w:t>
            </w:r>
          </w:p>
        </w:tc>
        <w:tc>
          <w:tcPr>
            <w:tcW w:w="1335" w:type="dxa"/>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C1</w:t>
            </w:r>
          </w:p>
        </w:tc>
        <w:tc>
          <w:tcPr>
            <w:tcW w:w="780" w:type="dxa"/>
            <w:vAlign w:val="center"/>
          </w:tcPr>
          <w:p>
            <w:pPr>
              <w:spacing w:line="300" w:lineRule="exact"/>
              <w:jc w:val="center"/>
              <w:rPr>
                <w:rFonts w:ascii="仿宋_GB2312" w:hAnsi="仿宋_GB2312" w:eastAsia="仿宋_GB2312" w:cs="Times New Roman"/>
                <w:color w:val="000000"/>
                <w:sz w:val="24"/>
                <w:szCs w:val="24"/>
              </w:rPr>
            </w:pPr>
          </w:p>
        </w:tc>
        <w:tc>
          <w:tcPr>
            <w:tcW w:w="3083" w:type="dxa"/>
            <w:vAlign w:val="center"/>
          </w:tcPr>
          <w:p>
            <w:pPr>
              <w:spacing w:line="300" w:lineRule="exact"/>
              <w:jc w:val="center"/>
              <w:rPr>
                <w:rFonts w:ascii="仿宋_GB2312" w:hAnsi="仿宋_GB2312"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trPr>
        <w:tc>
          <w:tcPr>
            <w:tcW w:w="1498" w:type="dxa"/>
            <w:vMerge w:val="continue"/>
            <w:vAlign w:val="center"/>
          </w:tcPr>
          <w:p>
            <w:pPr>
              <w:spacing w:line="300" w:lineRule="exact"/>
              <w:jc w:val="center"/>
              <w:rPr>
                <w:rFonts w:ascii="仿宋_GB2312" w:hAnsi="仿宋_GB2312" w:eastAsia="仿宋_GB2312" w:cs="Times New Roman"/>
                <w:color w:val="000000"/>
                <w:sz w:val="24"/>
                <w:szCs w:val="24"/>
              </w:rPr>
            </w:pPr>
          </w:p>
        </w:tc>
        <w:tc>
          <w:tcPr>
            <w:tcW w:w="2220" w:type="dxa"/>
            <w:vAlign w:val="center"/>
          </w:tcPr>
          <w:p>
            <w:pPr>
              <w:spacing w:line="300" w:lineRule="exact"/>
              <w:jc w:val="center"/>
              <w:rPr>
                <w:rFonts w:ascii="仿宋_GB2312" w:hAnsi="仿宋_GB2312" w:eastAsia="仿宋_GB2312" w:cs="Times New Roman"/>
                <w:color w:val="000000"/>
                <w:sz w:val="24"/>
                <w:szCs w:val="24"/>
              </w:rPr>
            </w:pPr>
            <w:r>
              <w:rPr>
                <w:rFonts w:ascii="仿宋_GB2312" w:hAnsi="仿宋_GB2312" w:eastAsia="仿宋_GB2312" w:cs="仿宋_GB2312"/>
                <w:color w:val="000000"/>
                <w:sz w:val="24"/>
                <w:szCs w:val="24"/>
              </w:rPr>
              <w:t>B2</w:t>
            </w:r>
            <w:r>
              <w:rPr>
                <w:rFonts w:hint="eastAsia" w:ascii="仿宋_GB2312" w:hAnsi="仿宋_GB2312" w:eastAsia="仿宋_GB2312" w:cs="仿宋_GB2312"/>
                <w:color w:val="000000"/>
                <w:sz w:val="24"/>
                <w:szCs w:val="24"/>
              </w:rPr>
              <w:t>办学思路</w:t>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t>分</w:t>
            </w:r>
          </w:p>
        </w:tc>
        <w:tc>
          <w:tcPr>
            <w:tcW w:w="1335" w:type="dxa"/>
            <w:vAlign w:val="center"/>
          </w:tcPr>
          <w:p>
            <w:pPr>
              <w:spacing w:line="3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C2</w:t>
            </w:r>
          </w:p>
        </w:tc>
        <w:tc>
          <w:tcPr>
            <w:tcW w:w="780" w:type="dxa"/>
            <w:vAlign w:val="center"/>
          </w:tcPr>
          <w:p>
            <w:pPr>
              <w:spacing w:line="300" w:lineRule="exact"/>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w:t>
            </w:r>
          </w:p>
        </w:tc>
        <w:tc>
          <w:tcPr>
            <w:tcW w:w="3083" w:type="dxa"/>
            <w:vAlign w:val="center"/>
          </w:tcPr>
          <w:p>
            <w:pPr>
              <w:spacing w:line="300" w:lineRule="exact"/>
              <w:jc w:val="both"/>
              <w:rPr>
                <w:rFonts w:ascii="仿宋_GB2312" w:hAnsi="仿宋_GB2312" w:eastAsia="仿宋_GB2312" w:cs="Times New Roman"/>
                <w:color w:val="000000"/>
                <w:sz w:val="24"/>
                <w:szCs w:val="24"/>
              </w:rPr>
            </w:pPr>
            <w:r>
              <w:rPr>
                <w:rFonts w:hint="eastAsia" w:ascii="仿宋_GB2312" w:hAnsi="仿宋_GB2312" w:eastAsia="仿宋_GB2312" w:cs="仿宋_GB2312"/>
                <w:color w:val="000000"/>
                <w:sz w:val="24"/>
                <w:szCs w:val="24"/>
              </w:rPr>
              <w:t>学校责任分解不明确，落实有待进一步提高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1498"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A2</w:t>
            </w:r>
            <w:r>
              <w:rPr>
                <w:rFonts w:hint="eastAsia" w:ascii="仿宋_GB2312" w:hAnsi="宋体" w:eastAsia="仿宋_GB2312" w:cs="仿宋_GB2312"/>
                <w:color w:val="000000"/>
                <w:sz w:val="24"/>
                <w:szCs w:val="24"/>
              </w:rPr>
              <w:t>制度建设（</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B3</w:t>
            </w:r>
            <w:r>
              <w:rPr>
                <w:rFonts w:hint="eastAsia" w:ascii="仿宋_GB2312" w:hAnsi="宋体" w:eastAsia="仿宋_GB2312" w:cs="仿宋_GB2312"/>
                <w:color w:val="000000"/>
                <w:sz w:val="24"/>
                <w:szCs w:val="24"/>
              </w:rPr>
              <w:t>依法治校</w:t>
            </w: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C3</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B4</w:t>
            </w:r>
            <w:r>
              <w:rPr>
                <w:rFonts w:hint="eastAsia" w:ascii="仿宋_GB2312" w:hAnsi="宋体" w:eastAsia="仿宋_GB2312" w:cs="仿宋_GB2312"/>
                <w:color w:val="000000"/>
                <w:sz w:val="24"/>
                <w:szCs w:val="24"/>
              </w:rPr>
              <w:t>规章制度</w:t>
            </w: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C4—C7</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学校制度不完善；</w:t>
            </w:r>
            <w:r>
              <w:rPr>
                <w:rFonts w:hint="eastAsia" w:ascii="仿宋" w:hAnsi="仿宋" w:eastAsia="仿宋" w:cs="仿宋"/>
                <w:color w:val="000000"/>
                <w:sz w:val="24"/>
                <w:szCs w:val="24"/>
              </w:rPr>
              <w:t>教育质量和学生综合素质评价机制不够合理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1498"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A3</w:t>
            </w:r>
            <w:r>
              <w:rPr>
                <w:rFonts w:hint="eastAsia" w:ascii="仿宋_GB2312" w:hAnsi="宋体" w:eastAsia="仿宋_GB2312" w:cs="仿宋_GB2312"/>
                <w:color w:val="000000"/>
                <w:sz w:val="24"/>
                <w:szCs w:val="24"/>
              </w:rPr>
              <w:t>规范办学（</w:t>
            </w:r>
            <w:r>
              <w:rPr>
                <w:rFonts w:ascii="仿宋_GB2312" w:hAnsi="宋体" w:eastAsia="仿宋_GB2312" w:cs="仿宋_GB2312"/>
                <w:color w:val="000000"/>
                <w:sz w:val="24"/>
                <w:szCs w:val="24"/>
              </w:rPr>
              <w:t>40</w:t>
            </w:r>
            <w:r>
              <w:rPr>
                <w:rFonts w:hint="eastAsia" w:ascii="仿宋_GB2312" w:hAnsi="宋体" w:eastAsia="仿宋_GB2312" w:cs="仿宋_GB2312"/>
                <w:color w:val="000000"/>
                <w:sz w:val="24"/>
                <w:szCs w:val="24"/>
              </w:rPr>
              <w:t>分）</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B5</w:t>
            </w:r>
            <w:r>
              <w:rPr>
                <w:rFonts w:hint="eastAsia" w:ascii="仿宋_GB2312" w:hAnsi="宋体" w:eastAsia="仿宋_GB2312" w:cs="仿宋_GB2312"/>
                <w:color w:val="000000"/>
                <w:sz w:val="24"/>
                <w:szCs w:val="24"/>
              </w:rPr>
              <w:t>招生分班</w:t>
            </w: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C8—C9</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B6</w:t>
            </w:r>
            <w:r>
              <w:rPr>
                <w:rFonts w:hint="eastAsia" w:ascii="仿宋_GB2312" w:hAnsi="宋体" w:eastAsia="仿宋_GB2312" w:cs="仿宋_GB2312"/>
                <w:color w:val="000000"/>
                <w:sz w:val="24"/>
                <w:szCs w:val="24"/>
              </w:rPr>
              <w:t>课程计划</w:t>
            </w:r>
            <w:r>
              <w:rPr>
                <w:rFonts w:ascii="仿宋_GB2312" w:hAnsi="宋体" w:eastAsia="仿宋_GB2312" w:cs="仿宋_GB2312"/>
                <w:color w:val="000000"/>
                <w:sz w:val="24"/>
                <w:szCs w:val="24"/>
              </w:rPr>
              <w:t>14</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C10—C12</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术课教学、日常教学要更规范有效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B7</w:t>
            </w:r>
            <w:r>
              <w:rPr>
                <w:rFonts w:hint="eastAsia" w:ascii="仿宋_GB2312" w:hAnsi="宋体" w:eastAsia="仿宋_GB2312" w:cs="仿宋_GB2312"/>
                <w:color w:val="000000"/>
                <w:sz w:val="24"/>
                <w:szCs w:val="24"/>
              </w:rPr>
              <w:t>作息时间</w:t>
            </w:r>
            <w:r>
              <w:rPr>
                <w:rFonts w:ascii="仿宋_GB2312" w:hAnsi="宋体" w:eastAsia="仿宋_GB2312" w:cs="仿宋_GB2312"/>
                <w:color w:val="000000"/>
                <w:sz w:val="24"/>
                <w:szCs w:val="24"/>
              </w:rPr>
              <w:t>7</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C13—C15</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B8</w:t>
            </w:r>
            <w:r>
              <w:rPr>
                <w:rFonts w:hint="eastAsia" w:ascii="仿宋_GB2312" w:hAnsi="宋体" w:eastAsia="仿宋_GB2312" w:cs="仿宋_GB2312"/>
                <w:color w:val="000000"/>
                <w:sz w:val="24"/>
                <w:szCs w:val="24"/>
              </w:rPr>
              <w:t>作业考试</w:t>
            </w:r>
            <w:r>
              <w:rPr>
                <w:rFonts w:ascii="仿宋_GB2312" w:hAnsi="宋体" w:eastAsia="仿宋_GB2312" w:cs="仿宋_GB2312"/>
                <w:color w:val="000000"/>
                <w:sz w:val="24"/>
                <w:szCs w:val="24"/>
              </w:rPr>
              <w:t>13</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仿宋_GB2312"/>
                <w:sz w:val="24"/>
                <w:szCs w:val="24"/>
              </w:rPr>
            </w:pPr>
            <w:r>
              <w:rPr>
                <w:rFonts w:ascii="仿宋_GB2312" w:hAnsi="宋体" w:eastAsia="仿宋_GB2312" w:cs="仿宋_GB2312"/>
                <w:sz w:val="24"/>
                <w:szCs w:val="24"/>
              </w:rPr>
              <w:t>C16—C19</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B9</w:t>
            </w:r>
            <w:r>
              <w:rPr>
                <w:rFonts w:hint="eastAsia" w:ascii="仿宋_GB2312" w:hAnsi="宋体" w:eastAsia="仿宋_GB2312" w:cs="仿宋_GB2312"/>
                <w:color w:val="000000"/>
                <w:sz w:val="24"/>
                <w:szCs w:val="24"/>
              </w:rPr>
              <w:t>教育收费</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C20</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trPr>
        <w:tc>
          <w:tcPr>
            <w:tcW w:w="1498" w:type="dxa"/>
            <w:vMerge w:val="restart"/>
            <w:vAlign w:val="center"/>
          </w:tcPr>
          <w:p>
            <w:pPr>
              <w:spacing w:line="300" w:lineRule="exact"/>
              <w:rPr>
                <w:rFonts w:ascii="仿宋_GB2312" w:hAnsi="宋体" w:eastAsia="仿宋_GB2312" w:cs="仿宋_GB2312"/>
                <w:color w:val="000000"/>
                <w:sz w:val="24"/>
                <w:szCs w:val="24"/>
              </w:rPr>
            </w:pPr>
            <w:r>
              <w:rPr>
                <w:rFonts w:ascii="仿宋_GB2312" w:hAnsi="宋体" w:eastAsia="仿宋_GB2312" w:cs="仿宋_GB2312"/>
                <w:color w:val="000000"/>
                <w:sz w:val="24"/>
                <w:szCs w:val="24"/>
              </w:rPr>
              <w:t>A4</w:t>
            </w:r>
            <w:r>
              <w:rPr>
                <w:rFonts w:hint="eastAsia" w:ascii="仿宋_GB2312" w:hAnsi="宋体" w:eastAsia="仿宋_GB2312" w:cs="仿宋_GB2312"/>
                <w:color w:val="000000"/>
                <w:sz w:val="24"/>
                <w:szCs w:val="24"/>
              </w:rPr>
              <w:t>德育与活动</w:t>
            </w:r>
            <w:r>
              <w:rPr>
                <w:rFonts w:ascii="仿宋_GB2312" w:hAnsi="宋体" w:eastAsia="仿宋_GB2312" w:cs="仿宋_GB2312"/>
                <w:color w:val="000000"/>
                <w:sz w:val="24"/>
                <w:szCs w:val="24"/>
              </w:rPr>
              <w:t>(20</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B10</w:t>
            </w:r>
            <w:r>
              <w:rPr>
                <w:rFonts w:hint="eastAsia" w:ascii="仿宋_GB2312" w:hAnsi="宋体" w:eastAsia="仿宋_GB2312" w:cs="仿宋_GB2312"/>
                <w:color w:val="000000"/>
                <w:sz w:val="24"/>
                <w:szCs w:val="24"/>
              </w:rPr>
              <w:t>德育工作</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C21—C23</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德育目标不清晰；德育氛围不浓厚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B11</w:t>
            </w:r>
            <w:r>
              <w:rPr>
                <w:rFonts w:hint="eastAsia" w:ascii="仿宋_GB2312" w:hAnsi="宋体" w:eastAsia="仿宋_GB2312" w:cs="仿宋_GB2312"/>
                <w:color w:val="000000"/>
                <w:sz w:val="24"/>
                <w:szCs w:val="24"/>
              </w:rPr>
              <w:t>各项活动</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C24—C25</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trPr>
        <w:tc>
          <w:tcPr>
            <w:tcW w:w="1498" w:type="dxa"/>
            <w:vMerge w:val="restart"/>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A5</w:t>
            </w:r>
            <w:r>
              <w:rPr>
                <w:rFonts w:hint="eastAsia" w:ascii="仿宋_GB2312" w:hAnsi="宋体" w:eastAsia="仿宋_GB2312" w:cs="仿宋_GB2312"/>
                <w:color w:val="000000"/>
                <w:sz w:val="24"/>
                <w:szCs w:val="24"/>
              </w:rPr>
              <w:t>课堂教学</w:t>
            </w:r>
            <w:r>
              <w:rPr>
                <w:rFonts w:ascii="仿宋_GB2312" w:hAnsi="宋体" w:eastAsia="仿宋_GB2312" w:cs="仿宋_GB2312"/>
                <w:color w:val="000000"/>
                <w:sz w:val="24"/>
                <w:szCs w:val="24"/>
              </w:rPr>
              <w:t>(25</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B12</w:t>
            </w:r>
            <w:r>
              <w:rPr>
                <w:rFonts w:hint="eastAsia" w:ascii="仿宋_GB2312" w:hAnsi="宋体" w:eastAsia="仿宋_GB2312" w:cs="仿宋_GB2312"/>
                <w:color w:val="000000"/>
                <w:sz w:val="24"/>
                <w:szCs w:val="24"/>
              </w:rPr>
              <w:t>教学常规</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C26—C27</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B13</w:t>
            </w:r>
            <w:r>
              <w:rPr>
                <w:rFonts w:hint="eastAsia" w:ascii="仿宋_GB2312" w:hAnsi="宋体" w:eastAsia="仿宋_GB2312" w:cs="仿宋_GB2312"/>
                <w:color w:val="000000"/>
                <w:sz w:val="24"/>
                <w:szCs w:val="24"/>
              </w:rPr>
              <w:t>教学改革</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C28—C30</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缺少自己的课堂教学主体与评价方法；优课率不高，因材施教，培养学生创新和动手能力方面仍有空间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exact"/>
        </w:trPr>
        <w:tc>
          <w:tcPr>
            <w:tcW w:w="1498" w:type="dxa"/>
            <w:vMerge w:val="restart"/>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A6</w:t>
            </w:r>
            <w:r>
              <w:rPr>
                <w:rFonts w:hint="eastAsia" w:ascii="仿宋_GB2312" w:hAnsi="宋体" w:eastAsia="仿宋_GB2312" w:cs="仿宋_GB2312"/>
                <w:color w:val="000000"/>
                <w:sz w:val="24"/>
                <w:szCs w:val="24"/>
              </w:rPr>
              <w:t>办学成效</w:t>
            </w:r>
            <w:r>
              <w:rPr>
                <w:rFonts w:ascii="仿宋_GB2312" w:hAnsi="宋体" w:eastAsia="仿宋_GB2312" w:cs="仿宋_GB2312"/>
                <w:color w:val="000000"/>
                <w:sz w:val="24"/>
                <w:szCs w:val="24"/>
              </w:rPr>
              <w:t>(20</w:t>
            </w:r>
            <w:r>
              <w:rPr>
                <w:rFonts w:hint="eastAsia" w:ascii="仿宋_GB2312" w:hAnsi="宋体" w:eastAsia="仿宋_GB2312" w:cs="仿宋_GB2312"/>
                <w:color w:val="000000"/>
                <w:sz w:val="24"/>
                <w:szCs w:val="24"/>
              </w:rPr>
              <w:t>分</w:t>
            </w:r>
            <w:r>
              <w:rPr>
                <w:rFonts w:ascii="仿宋_GB2312" w:hAnsi="宋体" w:eastAsia="仿宋_GB2312" w:cs="仿宋_GB2312"/>
                <w:color w:val="000000"/>
                <w:sz w:val="24"/>
                <w:szCs w:val="24"/>
              </w:rPr>
              <w:t>)</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B14</w:t>
            </w:r>
            <w:r>
              <w:rPr>
                <w:rFonts w:hint="eastAsia" w:ascii="仿宋_GB2312" w:hAnsi="宋体" w:eastAsia="仿宋_GB2312" w:cs="仿宋_GB2312"/>
                <w:color w:val="000000"/>
                <w:sz w:val="24"/>
                <w:szCs w:val="24"/>
              </w:rPr>
              <w:t>学生素质</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C31—C33</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学生素质有待加强；学生学业有待加强；学生体质有待提高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B15</w:t>
            </w:r>
            <w:r>
              <w:rPr>
                <w:rFonts w:hint="eastAsia" w:ascii="仿宋_GB2312" w:hAnsi="宋体" w:eastAsia="仿宋_GB2312" w:cs="仿宋_GB2312"/>
                <w:color w:val="000000"/>
                <w:sz w:val="24"/>
                <w:szCs w:val="24"/>
              </w:rPr>
              <w:t>特色声誉</w:t>
            </w: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C34—C35</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学校特色优势不明显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1498"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A7 A9</w:t>
            </w:r>
            <w:r>
              <w:rPr>
                <w:rFonts w:hint="eastAsia" w:ascii="仿宋_GB2312" w:hAnsi="宋体" w:eastAsia="仿宋_GB2312" w:cs="仿宋_GB2312"/>
                <w:color w:val="000000"/>
                <w:sz w:val="24"/>
                <w:szCs w:val="24"/>
              </w:rPr>
              <w:t>队伍建设（</w:t>
            </w:r>
            <w:r>
              <w:rPr>
                <w:rFonts w:ascii="仿宋_GB2312" w:hAnsi="宋体" w:eastAsia="仿宋_GB2312" w:cs="仿宋_GB2312"/>
                <w:color w:val="000000"/>
                <w:sz w:val="24"/>
                <w:szCs w:val="24"/>
              </w:rPr>
              <w:t>35</w:t>
            </w:r>
            <w:r>
              <w:rPr>
                <w:rFonts w:hint="eastAsia" w:ascii="仿宋_GB2312" w:hAnsi="宋体" w:eastAsia="仿宋_GB2312" w:cs="仿宋_GB2312"/>
                <w:color w:val="000000"/>
                <w:sz w:val="24"/>
                <w:szCs w:val="24"/>
              </w:rPr>
              <w:t>分）</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B16</w:t>
            </w:r>
            <w:r>
              <w:rPr>
                <w:rFonts w:hint="eastAsia" w:ascii="仿宋_GB2312" w:hAnsi="宋体" w:eastAsia="仿宋_GB2312" w:cs="仿宋_GB2312"/>
                <w:color w:val="000000"/>
                <w:sz w:val="24"/>
                <w:szCs w:val="24"/>
              </w:rPr>
              <w:t>师德建设</w:t>
            </w:r>
            <w:r>
              <w:rPr>
                <w:rFonts w:ascii="仿宋_GB2312" w:hAnsi="宋体" w:eastAsia="仿宋_GB2312" w:cs="仿宋_GB2312"/>
                <w:color w:val="000000"/>
                <w:sz w:val="24"/>
                <w:szCs w:val="24"/>
              </w:rPr>
              <w:t>8</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C36—C37</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B17</w:t>
            </w:r>
            <w:r>
              <w:rPr>
                <w:rFonts w:hint="eastAsia" w:ascii="仿宋_GB2312" w:hAnsi="宋体" w:eastAsia="仿宋_GB2312" w:cs="仿宋_GB2312"/>
                <w:color w:val="000000"/>
                <w:sz w:val="24"/>
                <w:szCs w:val="24"/>
              </w:rPr>
              <w:t>业务能力</w:t>
            </w: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C38—C40</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3083" w:type="dxa"/>
            <w:vAlign w:val="center"/>
          </w:tcPr>
          <w:p>
            <w:pPr>
              <w:spacing w:line="300" w:lineRule="exact"/>
              <w:jc w:val="both"/>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市级以上骨干教师不足</w:t>
            </w:r>
            <w:r>
              <w:rPr>
                <w:rFonts w:ascii="仿宋_GB2312" w:hAnsi="宋体" w:eastAsia="仿宋_GB2312" w:cs="仿宋_GB2312"/>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B20</w:t>
            </w:r>
            <w:r>
              <w:rPr>
                <w:rFonts w:hint="eastAsia" w:ascii="仿宋_GB2312" w:hAnsi="宋体" w:eastAsia="仿宋_GB2312" w:cs="仿宋_GB2312"/>
                <w:sz w:val="24"/>
                <w:szCs w:val="24"/>
              </w:rPr>
              <w:t>干部队伍</w:t>
            </w:r>
            <w:r>
              <w:rPr>
                <w:rFonts w:ascii="仿宋_GB2312" w:hAnsi="宋体" w:eastAsia="仿宋_GB2312" w:cs="仿宋_GB2312"/>
                <w:sz w:val="24"/>
                <w:szCs w:val="24"/>
              </w:rPr>
              <w:t>8</w:t>
            </w:r>
            <w:r>
              <w:rPr>
                <w:rFonts w:hint="eastAsia" w:ascii="仿宋_GB2312" w:hAnsi="宋体" w:eastAsia="仿宋_GB2312" w:cs="仿宋_GB2312"/>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C45—C46</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B21</w:t>
            </w:r>
            <w:r>
              <w:rPr>
                <w:rFonts w:hint="eastAsia" w:ascii="仿宋_GB2312" w:hAnsi="宋体" w:eastAsia="仿宋_GB2312" w:cs="仿宋_GB2312"/>
                <w:sz w:val="24"/>
                <w:szCs w:val="24"/>
              </w:rPr>
              <w:t>教师发展</w:t>
            </w:r>
            <w:r>
              <w:rPr>
                <w:rFonts w:ascii="仿宋_GB2312" w:hAnsi="宋体" w:eastAsia="仿宋_GB2312" w:cs="仿宋_GB2312"/>
                <w:sz w:val="24"/>
                <w:szCs w:val="24"/>
              </w:rPr>
              <w:t>7</w:t>
            </w:r>
            <w:r>
              <w:rPr>
                <w:rFonts w:hint="eastAsia" w:ascii="仿宋_GB2312" w:hAnsi="宋体" w:eastAsia="仿宋_GB2312" w:cs="仿宋_GB2312"/>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C47—C48</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3083" w:type="dxa"/>
            <w:vAlign w:val="center"/>
          </w:tcPr>
          <w:p>
            <w:pPr>
              <w:spacing w:line="300" w:lineRule="exact"/>
              <w:jc w:val="both"/>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lang w:eastAsia="zh-CN"/>
              </w:rPr>
              <w:t>骨干教师学科覆盖率</w:t>
            </w:r>
            <w:r>
              <w:rPr>
                <w:rFonts w:hint="eastAsia" w:ascii="仿宋_GB2312" w:hAnsi="宋体" w:eastAsia="仿宋_GB2312" w:cs="仿宋_GB2312"/>
                <w:color w:val="000000"/>
                <w:sz w:val="24"/>
                <w:szCs w:val="24"/>
              </w:rPr>
              <w:t>不足</w:t>
            </w:r>
            <w:r>
              <w:rPr>
                <w:rFonts w:ascii="仿宋_GB2312" w:hAnsi="宋体" w:eastAsia="仿宋_GB2312" w:cs="仿宋_GB2312"/>
                <w:color w:val="00000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Merge w:val="restart"/>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A8</w:t>
            </w:r>
            <w:r>
              <w:rPr>
                <w:rFonts w:hint="eastAsia" w:ascii="仿宋_GB2312" w:hAnsi="宋体" w:eastAsia="仿宋_GB2312" w:cs="仿宋_GB2312"/>
                <w:color w:val="000000"/>
                <w:sz w:val="24"/>
                <w:szCs w:val="24"/>
              </w:rPr>
              <w:t>办学条件（</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分）</w:t>
            </w:r>
          </w:p>
        </w:tc>
        <w:tc>
          <w:tcPr>
            <w:tcW w:w="2220"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B18</w:t>
            </w:r>
            <w:r>
              <w:rPr>
                <w:rFonts w:hint="eastAsia" w:ascii="仿宋_GB2312" w:hAnsi="宋体" w:eastAsia="仿宋_GB2312" w:cs="仿宋_GB2312"/>
                <w:sz w:val="24"/>
                <w:szCs w:val="24"/>
              </w:rPr>
              <w:t>经费投入</w:t>
            </w:r>
            <w:r>
              <w:rPr>
                <w:rFonts w:ascii="仿宋_GB2312" w:hAnsi="宋体" w:eastAsia="仿宋_GB2312" w:cs="仿宋_GB2312"/>
                <w:sz w:val="24"/>
                <w:szCs w:val="24"/>
              </w:rPr>
              <w:t>3</w:t>
            </w:r>
            <w:r>
              <w:rPr>
                <w:rFonts w:hint="eastAsia" w:ascii="仿宋_GB2312" w:hAnsi="宋体" w:eastAsia="仿宋_GB2312" w:cs="仿宋_GB2312"/>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C41</w:t>
            </w:r>
          </w:p>
        </w:tc>
        <w:tc>
          <w:tcPr>
            <w:tcW w:w="780" w:type="dxa"/>
            <w:vAlign w:val="center"/>
          </w:tcPr>
          <w:p>
            <w:pPr>
              <w:spacing w:line="300" w:lineRule="exact"/>
              <w:jc w:val="center"/>
              <w:rPr>
                <w:rFonts w:ascii="仿宋_GB2312" w:hAnsi="宋体" w:eastAsia="仿宋_GB2312" w:cs="Times New Roman"/>
                <w:color w:val="000000"/>
                <w:sz w:val="24"/>
                <w:szCs w:val="24"/>
              </w:rPr>
            </w:pPr>
          </w:p>
        </w:tc>
        <w:tc>
          <w:tcPr>
            <w:tcW w:w="3083" w:type="dxa"/>
            <w:vAlign w:val="center"/>
          </w:tcPr>
          <w:p>
            <w:pPr>
              <w:spacing w:line="300" w:lineRule="exact"/>
              <w:jc w:val="both"/>
              <w:rPr>
                <w:rFonts w:ascii="仿宋_GB2312" w:hAnsi="宋体"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trPr>
        <w:tc>
          <w:tcPr>
            <w:tcW w:w="1498" w:type="dxa"/>
            <w:vMerge w:val="continue"/>
            <w:vAlign w:val="center"/>
          </w:tcPr>
          <w:p>
            <w:pPr>
              <w:spacing w:line="300" w:lineRule="exact"/>
              <w:jc w:val="center"/>
              <w:rPr>
                <w:rFonts w:ascii="仿宋_GB2312" w:hAnsi="宋体" w:eastAsia="仿宋_GB2312" w:cs="Times New Roman"/>
                <w:color w:val="000000"/>
                <w:sz w:val="24"/>
                <w:szCs w:val="24"/>
              </w:rPr>
            </w:pPr>
          </w:p>
        </w:tc>
        <w:tc>
          <w:tcPr>
            <w:tcW w:w="2220" w:type="dxa"/>
            <w:vAlign w:val="center"/>
          </w:tcPr>
          <w:p>
            <w:pPr>
              <w:spacing w:line="300" w:lineRule="exact"/>
              <w:jc w:val="center"/>
              <w:rPr>
                <w:rFonts w:ascii="仿宋_GB2312" w:hAnsi="宋体" w:eastAsia="仿宋_GB2312" w:cs="Times New Roman"/>
                <w:sz w:val="24"/>
                <w:szCs w:val="24"/>
              </w:rPr>
            </w:pPr>
            <w:r>
              <w:rPr>
                <w:rFonts w:ascii="仿宋_GB2312" w:hAnsi="宋体" w:eastAsia="仿宋_GB2312" w:cs="仿宋_GB2312"/>
                <w:sz w:val="24"/>
                <w:szCs w:val="24"/>
              </w:rPr>
              <w:t>B19</w:t>
            </w:r>
            <w:r>
              <w:rPr>
                <w:rFonts w:hint="eastAsia" w:ascii="仿宋_GB2312" w:hAnsi="宋体" w:eastAsia="仿宋_GB2312" w:cs="仿宋_GB2312"/>
                <w:sz w:val="24"/>
                <w:szCs w:val="24"/>
              </w:rPr>
              <w:t>设施设备</w:t>
            </w:r>
            <w:r>
              <w:rPr>
                <w:rFonts w:ascii="仿宋_GB2312" w:hAnsi="宋体" w:eastAsia="仿宋_GB2312" w:cs="仿宋_GB2312"/>
                <w:sz w:val="24"/>
                <w:szCs w:val="24"/>
              </w:rPr>
              <w:t>12</w:t>
            </w:r>
            <w:r>
              <w:rPr>
                <w:rFonts w:hint="eastAsia" w:ascii="仿宋_GB2312" w:hAnsi="宋体" w:eastAsia="仿宋_GB2312" w:cs="仿宋_GB2312"/>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sz w:val="24"/>
                <w:szCs w:val="24"/>
              </w:rPr>
              <w:t>C42—C44</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w:t>
            </w:r>
          </w:p>
        </w:tc>
        <w:tc>
          <w:tcPr>
            <w:tcW w:w="3083" w:type="dxa"/>
            <w:vAlign w:val="center"/>
          </w:tcPr>
          <w:p>
            <w:pPr>
              <w:spacing w:line="300" w:lineRule="exact"/>
              <w:jc w:val="both"/>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校舍、装备、氛围要按标准整改到位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498" w:type="dxa"/>
            <w:vAlign w:val="center"/>
          </w:tcPr>
          <w:p>
            <w:pPr>
              <w:spacing w:line="300" w:lineRule="exact"/>
              <w:jc w:val="center"/>
              <w:rPr>
                <w:rFonts w:ascii="仿宋_GB2312" w:hAnsi="宋体" w:eastAsia="仿宋_GB2312" w:cs="Times New Roman"/>
                <w:color w:val="000000"/>
                <w:sz w:val="24"/>
                <w:szCs w:val="24"/>
              </w:rPr>
            </w:pPr>
            <w:r>
              <w:rPr>
                <w:rFonts w:hint="eastAsia" w:ascii="仿宋_GB2312" w:hAnsi="宋体" w:eastAsia="仿宋_GB2312" w:cs="仿宋_GB2312"/>
                <w:color w:val="000000"/>
                <w:sz w:val="24"/>
                <w:szCs w:val="24"/>
              </w:rPr>
              <w:t>合计</w:t>
            </w:r>
          </w:p>
        </w:tc>
        <w:tc>
          <w:tcPr>
            <w:tcW w:w="2220" w:type="dxa"/>
            <w:vAlign w:val="center"/>
          </w:tcPr>
          <w:p>
            <w:pPr>
              <w:spacing w:line="300" w:lineRule="exact"/>
              <w:jc w:val="center"/>
              <w:rPr>
                <w:rFonts w:ascii="仿宋_GB2312" w:hAnsi="宋体" w:eastAsia="仿宋_GB2312" w:cs="Times New Roman"/>
                <w:color w:val="000000"/>
                <w:sz w:val="24"/>
                <w:szCs w:val="24"/>
              </w:rPr>
            </w:pPr>
            <w:r>
              <w:rPr>
                <w:rFonts w:ascii="仿宋_GB2312" w:hAnsi="宋体" w:eastAsia="仿宋_GB2312" w:cs="仿宋_GB2312"/>
                <w:color w:val="000000"/>
                <w:sz w:val="24"/>
                <w:szCs w:val="24"/>
              </w:rPr>
              <w:t>180</w:t>
            </w:r>
            <w:r>
              <w:rPr>
                <w:rFonts w:hint="eastAsia" w:ascii="仿宋_GB2312" w:hAnsi="宋体" w:eastAsia="仿宋_GB2312" w:cs="仿宋_GB2312"/>
                <w:color w:val="000000"/>
                <w:sz w:val="24"/>
                <w:szCs w:val="24"/>
              </w:rPr>
              <w:t>分</w:t>
            </w:r>
          </w:p>
        </w:tc>
        <w:tc>
          <w:tcPr>
            <w:tcW w:w="1335" w:type="dxa"/>
            <w:vAlign w:val="center"/>
          </w:tcPr>
          <w:p>
            <w:pPr>
              <w:spacing w:line="300" w:lineRule="exact"/>
              <w:jc w:val="center"/>
              <w:rPr>
                <w:rFonts w:ascii="仿宋_GB2312" w:hAnsi="宋体" w:eastAsia="仿宋_GB2312" w:cs="Times New Roman"/>
                <w:color w:val="0000FF"/>
                <w:sz w:val="24"/>
                <w:szCs w:val="24"/>
              </w:rPr>
            </w:pPr>
            <w:r>
              <w:rPr>
                <w:rFonts w:ascii="仿宋_GB2312" w:hAnsi="宋体" w:eastAsia="仿宋_GB2312" w:cs="仿宋_GB2312"/>
                <w:color w:val="000000"/>
                <w:sz w:val="24"/>
                <w:szCs w:val="24"/>
              </w:rPr>
              <w:t>48</w:t>
            </w:r>
            <w:r>
              <w:rPr>
                <w:rFonts w:hint="eastAsia" w:ascii="仿宋_GB2312" w:hAnsi="宋体" w:eastAsia="仿宋_GB2312" w:cs="仿宋_GB2312"/>
                <w:color w:val="000000"/>
                <w:sz w:val="24"/>
                <w:szCs w:val="24"/>
              </w:rPr>
              <w:t>条</w:t>
            </w:r>
          </w:p>
        </w:tc>
        <w:tc>
          <w:tcPr>
            <w:tcW w:w="780" w:type="dxa"/>
            <w:vAlign w:val="center"/>
          </w:tcPr>
          <w:p>
            <w:pPr>
              <w:spacing w:line="300" w:lineRule="exact"/>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-17</w:t>
            </w:r>
          </w:p>
        </w:tc>
        <w:tc>
          <w:tcPr>
            <w:tcW w:w="3083" w:type="dxa"/>
            <w:vAlign w:val="center"/>
          </w:tcPr>
          <w:p>
            <w:pPr>
              <w:spacing w:line="30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评估得分：</w:t>
            </w:r>
            <w:r>
              <w:rPr>
                <w:rFonts w:ascii="仿宋_GB2312" w:hAnsi="宋体" w:eastAsia="仿宋_GB2312" w:cs="仿宋_GB2312"/>
                <w:color w:val="000000"/>
                <w:sz w:val="24"/>
                <w:szCs w:val="24"/>
              </w:rPr>
              <w:t>163</w:t>
            </w:r>
          </w:p>
        </w:tc>
      </w:tr>
    </w:tbl>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2270BD"/>
    <w:rsid w:val="00063642"/>
    <w:rsid w:val="00096480"/>
    <w:rsid w:val="000C1D52"/>
    <w:rsid w:val="000C7519"/>
    <w:rsid w:val="000D5E4D"/>
    <w:rsid w:val="00152697"/>
    <w:rsid w:val="00523283"/>
    <w:rsid w:val="00596B26"/>
    <w:rsid w:val="00643C54"/>
    <w:rsid w:val="0065530E"/>
    <w:rsid w:val="00740772"/>
    <w:rsid w:val="00757471"/>
    <w:rsid w:val="00856173"/>
    <w:rsid w:val="0098248C"/>
    <w:rsid w:val="009B1F87"/>
    <w:rsid w:val="00AD5A3C"/>
    <w:rsid w:val="00BB3CC4"/>
    <w:rsid w:val="00CA16EB"/>
    <w:rsid w:val="00CC47D0"/>
    <w:rsid w:val="00DB667D"/>
    <w:rsid w:val="012270BD"/>
    <w:rsid w:val="02710754"/>
    <w:rsid w:val="0CDE6DF9"/>
    <w:rsid w:val="13B1129D"/>
    <w:rsid w:val="1ED479B8"/>
    <w:rsid w:val="29D35C1D"/>
    <w:rsid w:val="377A1DC1"/>
    <w:rsid w:val="48271E83"/>
    <w:rsid w:val="489E3922"/>
    <w:rsid w:val="5F6C7E50"/>
    <w:rsid w:val="6AA97F30"/>
    <w:rsid w:val="70C71A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5</Pages>
  <Words>596</Words>
  <Characters>3401</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2017-06-13T08:01:00Z</dcterms:created>
  <dc:creator>Administrator</dc:creator>
  <cp:lastModifiedBy>Administrator</cp:lastModifiedBy>
  <cp:lastPrinted>2017-06-21T00:42:00Z</cp:lastPrinted>
  <dcterms:modified xsi:type="dcterms:W3CDTF">2017-06-26T07:11:50Z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