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3D" w:rsidRDefault="005D263D" w:rsidP="005D263D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《</w:t>
      </w:r>
      <w:r>
        <w:rPr>
          <w:rFonts w:ascii="黑体" w:eastAsia="黑体" w:hAnsi="宋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基于互联网+环境下混合式学习的实践研究</w:t>
      </w:r>
      <w:r>
        <w:rPr>
          <w:rFonts w:ascii="黑体" w:eastAsia="黑体" w:hAnsi="黑体" w:hint="eastAsia"/>
          <w:b/>
          <w:bCs/>
          <w:sz w:val="36"/>
          <w:szCs w:val="36"/>
        </w:rPr>
        <w:t>》</w:t>
      </w:r>
    </w:p>
    <w:p w:rsidR="005D263D" w:rsidRDefault="005D263D" w:rsidP="005D263D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课题组学习记录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880"/>
        <w:gridCol w:w="1440"/>
        <w:gridCol w:w="2654"/>
      </w:tblGrid>
      <w:tr w:rsidR="005D263D" w:rsidTr="005D263D">
        <w:trPr>
          <w:trHeight w:val="7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Default="005D26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学习时间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Default="005D26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Default="005D26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Default="005D263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王丽芳</w:t>
            </w:r>
          </w:p>
        </w:tc>
      </w:tr>
      <w:tr w:rsidR="005D263D" w:rsidTr="005D263D">
        <w:trPr>
          <w:trHeight w:val="4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Default="005D26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Default="005D263D">
            <w:pPr>
              <w:pStyle w:val="a3"/>
              <w:shd w:val="clear" w:color="auto" w:fill="FFFFFF"/>
              <w:spacing w:before="0" w:beforeAutospacing="0" w:after="0" w:afterAutospacing="0" w:line="450" w:lineRule="atLeas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基于网络环境下的语文教学策略</w:t>
            </w:r>
          </w:p>
        </w:tc>
      </w:tr>
      <w:tr w:rsidR="005D263D" w:rsidTr="005D263D">
        <w:trPr>
          <w:trHeight w:val="4662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D" w:rsidRDefault="005D263D">
            <w:pPr>
              <w:spacing w:line="46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学习心得思考</w:t>
            </w:r>
          </w:p>
          <w:p w:rsidR="005D263D" w:rsidRDefault="005D263D">
            <w:pPr>
              <w:spacing w:line="300" w:lineRule="auto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基于网络环境下的语文教学，研究者更多地把网络理解为一种媒介，一种有效交流与沟通的手段。如何实现网络与语文教育的双向互动，实现网络与教育、教学的有机整合</w:t>
            </w:r>
            <w:r>
              <w:rPr>
                <w:rFonts w:hint="eastAsia"/>
                <w:sz w:val="28"/>
                <w:szCs w:val="28"/>
              </w:rPr>
              <w:t>?</w:t>
            </w:r>
            <w:r>
              <w:rPr>
                <w:rFonts w:ascii="宋体" w:hAnsi="宋体" w:hint="eastAsia"/>
                <w:sz w:val="28"/>
                <w:szCs w:val="28"/>
              </w:rPr>
              <w:t>语文教学策略的建构，可以较好地实现上述目标。</w:t>
            </w:r>
          </w:p>
          <w:p w:rsidR="005D263D" w:rsidRDefault="005D263D">
            <w:pPr>
              <w:spacing w:line="30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基于网络环境下的语文教学有以下三种策略：</w:t>
            </w:r>
          </w:p>
          <w:p w:rsidR="005D263D" w:rsidRDefault="005D263D">
            <w:pPr>
              <w:spacing w:line="30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一、信息的元认知策略</w:t>
            </w:r>
          </w:p>
          <w:p w:rsidR="005D263D" w:rsidRDefault="005D263D">
            <w:pPr>
              <w:spacing w:line="30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元认知是对认知的认知，具体地说是关于个人认知过程的知识和调节这些过程的能力。包括对认识的调节、监控和计划等。在网络环境中，学生面对浩如烟海的信息如何做好选择，不仅体现了一个价值判断的问题，更是一种综合能力的体现。信息的元认知要求学生必须有明确的目标指向、快速的检索能力和对偏差的纠错能力。如在《羚羊跪拜》一文的教学中，利用网络拓展学生视野，让他们领悟其中浓浓的关爱之情。教师要引导学生以“爱”为主线进行信息的整合，让学生对信息自我监控与筛选，而不能变成“动物大比拼”的游戏。</w:t>
            </w:r>
          </w:p>
          <w:p w:rsidR="005D263D" w:rsidRDefault="005D263D">
            <w:pPr>
              <w:spacing w:line="30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二、情境教学策略</w:t>
            </w:r>
          </w:p>
          <w:p w:rsidR="005D263D" w:rsidRDefault="005D263D">
            <w:pPr>
              <w:spacing w:line="30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语文教学中的语境是指由言语行为所涉及到的客观条件和背景，包括特定的时间、空间、情景、人物等。这里的情境不仅指上下文语境，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更是一种社会文化情境。语文教育不仅是语言教育，更是人格教育和立人教育，在网络环境下，时空的界限不复存在，这是一个宏大的叙事情景，学生可以在一个无限广阔的语境中与作者、编写、教师、校外个体实现对话。如在学习《从百草园到三味书屋》时，通过网络让学生更近地走近鲁迅，感悟大师童年的天真、快乐、烦恼和忧愁，为以后阅读鲁迅打下一个基础。</w:t>
            </w:r>
          </w:p>
          <w:p w:rsidR="005D263D" w:rsidRDefault="005D263D">
            <w:pPr>
              <w:spacing w:line="30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三、合作探究策略</w:t>
            </w:r>
          </w:p>
          <w:p w:rsidR="005D263D" w:rsidRDefault="005D263D">
            <w:pPr>
              <w:spacing w:line="30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《语文课程标准》明确规定：“积极倡导自主、合作、探究的学习方式。”学会合作已经成为现代人生存的基本素质，也是现代教育的基本目标之一。网上丰富的学习资源为学生的协作学习提供了良好的学习环境，在线论坛、校园</w:t>
            </w:r>
            <w:r>
              <w:rPr>
                <w:rFonts w:hint="eastAsia"/>
                <w:sz w:val="28"/>
                <w:szCs w:val="28"/>
              </w:rPr>
              <w:t>BBS</w:t>
            </w:r>
            <w:r>
              <w:rPr>
                <w:rFonts w:ascii="宋体" w:hAnsi="宋体" w:hint="eastAsia"/>
                <w:sz w:val="28"/>
                <w:szCs w:val="28"/>
              </w:rPr>
              <w:t>、聊天室和</w:t>
            </w:r>
            <w:r>
              <w:rPr>
                <w:rFonts w:hint="eastAsia"/>
                <w:sz w:val="28"/>
                <w:szCs w:val="28"/>
              </w:rPr>
              <w:t xml:space="preserve">E-mail </w:t>
            </w:r>
            <w:r>
              <w:rPr>
                <w:rFonts w:ascii="宋体" w:hAnsi="宋体" w:hint="eastAsia"/>
                <w:sz w:val="28"/>
                <w:szCs w:val="28"/>
              </w:rPr>
              <w:t>等网上互动平台更为协作学习提供了理想的场所。利用网络高速便捷的交互性特点，师生之间、生生之间可以平等自由地沟通交流、分享智慧、相互点评。      基于网络环境的语文教育不是对传统语文教学的一种否定，而是一种优化与创新。它不仅向学生提出了挑战，也向教师提出了更高的要求，教师不仅要提高对计算机等信息化产品的操作能力，还要熟悉相关教学策略，探索一条适应时代发展的语文教学之路。</w:t>
            </w:r>
          </w:p>
          <w:p w:rsidR="005D263D" w:rsidRDefault="005D263D">
            <w:pPr>
              <w:spacing w:line="300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5D263D" w:rsidRDefault="005D263D">
            <w:pPr>
              <w:spacing w:line="300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5D263D" w:rsidRDefault="005D263D">
            <w:pPr>
              <w:spacing w:line="300" w:lineRule="auto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5D263D" w:rsidRDefault="005D263D" w:rsidP="005D263D">
      <w:pPr>
        <w:rPr>
          <w:rFonts w:hint="eastAsia"/>
        </w:rPr>
      </w:pPr>
      <w:r>
        <w:lastRenderedPageBreak/>
        <w:t xml:space="preserve"> </w:t>
      </w:r>
    </w:p>
    <w:p w:rsidR="005D263D" w:rsidRDefault="005D263D" w:rsidP="005D263D">
      <w:r>
        <w:t xml:space="preserve"> </w:t>
      </w:r>
    </w:p>
    <w:p w:rsidR="005D263D" w:rsidRDefault="005D263D" w:rsidP="005D263D">
      <w:r>
        <w:t xml:space="preserve"> </w:t>
      </w:r>
    </w:p>
    <w:p w:rsidR="005D263D" w:rsidRDefault="005D263D" w:rsidP="005D263D">
      <w:r>
        <w:t xml:space="preserve"> </w:t>
      </w:r>
    </w:p>
    <w:p w:rsidR="005D263D" w:rsidRDefault="005D263D" w:rsidP="005D263D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《基于互联网+环境下混合式学习的实践研究》</w:t>
      </w:r>
    </w:p>
    <w:p w:rsidR="005D263D" w:rsidRDefault="005D263D" w:rsidP="005D263D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课题组学习记录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880"/>
        <w:gridCol w:w="1440"/>
        <w:gridCol w:w="2654"/>
      </w:tblGrid>
      <w:tr w:rsidR="005D263D" w:rsidTr="005D263D">
        <w:trPr>
          <w:trHeight w:val="7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Default="005D26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学习时间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Default="005D26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Default="005D26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Default="005D263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王丽芳</w:t>
            </w:r>
          </w:p>
        </w:tc>
      </w:tr>
      <w:tr w:rsidR="005D263D" w:rsidTr="005D263D">
        <w:trPr>
          <w:trHeight w:val="4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Default="005D26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3D" w:rsidRPr="005D263D" w:rsidRDefault="005D263D">
            <w:pPr>
              <w:pStyle w:val="a3"/>
              <w:shd w:val="clear" w:color="auto" w:fill="FFFFFF"/>
              <w:spacing w:before="0" w:beforeAutospacing="0" w:after="0" w:afterAutospacing="0" w:line="45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5D263D">
              <w:rPr>
                <w:rFonts w:cs="Times New Roman" w:hint="eastAsia"/>
                <w:color w:val="000000"/>
                <w:sz w:val="28"/>
                <w:szCs w:val="28"/>
              </w:rPr>
              <w:t>极简教育技术让教育更精彩</w:t>
            </w:r>
          </w:p>
        </w:tc>
      </w:tr>
      <w:tr w:rsidR="005D263D" w:rsidTr="005D263D">
        <w:trPr>
          <w:trHeight w:val="4662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D" w:rsidRDefault="005D263D">
            <w:pPr>
              <w:spacing w:line="46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学习心得思考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新时代，需要新型技术人才，拥有良好信息素养是现代人才的必备素养，老师则承担着培养信息素养型人才的重任。现代课堂中，教师要融入更多的信息化手段，而新的技术不断创新，大数据、物联网、人工智能、线上直播、微课、慕课等等。老师如何学习？怎么应用？黎教授的课程中就提出：用极简教育技术去学习，去教学。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什么是极简主义？极简主义是上个世纪</w:t>
            </w:r>
            <w:r>
              <w:rPr>
                <w:rFonts w:hint="eastAsia"/>
                <w:sz w:val="30"/>
                <w:szCs w:val="30"/>
              </w:rPr>
              <w:t>60</w:t>
            </w:r>
            <w:r>
              <w:rPr>
                <w:rFonts w:ascii="宋体" w:hAnsi="宋体" w:hint="eastAsia"/>
                <w:sz w:val="30"/>
                <w:szCs w:val="30"/>
              </w:rPr>
              <w:t>年代兴起的一个艺术派系，起源于视觉艺术、音乐和其他媒介的设计流派，是一种在创作中使用简化设计元素的艺术风格。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那什么又是“极简教育技术”呢？“极简教育技术”是指在学校教学工作中，倡导师生使用方便、实用，易学、易用、能够有效提高工作学习效率的技术。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“极简教育技术”具有三大特点：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掌握简便：易学、易用、方便、省时；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解决问题：实用，有效，能够解决工作中的实际问题；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提高效率：减轻工作强度，提高教学效率和质量。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社会在发展，科技在进步，信息技术在教育领域的应用也越来越广泛、越来越深入。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就拿教育媒介的发展为例，从一开始的粉笔黑板，到幻灯片，到电子白板，到班班通，再到现在的互联网加，媒介在越来越先进，越来越多元。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我们的选择也随之多了起来，该如何选择取舍呢？很多人片面的认为，如果要上好一节公开课，就要用到很多酷炫的信息技术，怎么有逼格怎么来！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其实，很多教授在不同的场合，反复提到过一个观点：教育技术，是工具性的媒介，要服务于我们的教育教学，它不能凌驾于人之上，教育的核心还是人，这才是教育的出发点和归属。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在这里我也分享几个平常常用的简单好用的软件，希望可以给大家一点帮助：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</w:t>
            </w:r>
            <w:hyperlink r:id="rId4" w:history="1">
              <w:r>
                <w:rPr>
                  <w:rStyle w:val="a4"/>
                  <w:rFonts w:ascii="宋体" w:hAnsi="宋体" w:hint="eastAsia"/>
                  <w:sz w:val="30"/>
                  <w:szCs w:val="30"/>
                </w:rPr>
                <w:t>幕布</w:t>
              </w:r>
            </w:hyperlink>
            <w:r>
              <w:t>【笔记和导图】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</w:t>
            </w:r>
            <w:hyperlink r:id="rId5" w:history="1">
              <w:r>
                <w:rPr>
                  <w:rStyle w:val="a4"/>
                  <w:rFonts w:ascii="宋体" w:hAnsi="宋体" w:hint="eastAsia"/>
                  <w:sz w:val="30"/>
                  <w:szCs w:val="30"/>
                </w:rPr>
                <w:t>彩视</w:t>
              </w:r>
            </w:hyperlink>
            <w:r>
              <w:t>【手机制作小视频】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3.</w:t>
            </w:r>
            <w:hyperlink r:id="rId6" w:history="1">
              <w:r>
                <w:rPr>
                  <w:rStyle w:val="a4"/>
                  <w:rFonts w:ascii="宋体" w:hAnsi="宋体" w:hint="eastAsia"/>
                  <w:sz w:val="30"/>
                  <w:szCs w:val="30"/>
                </w:rPr>
                <w:t>录屏大师</w:t>
              </w:r>
            </w:hyperlink>
            <w:r>
              <w:t>【手机录制视频】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4.xmind</w:t>
            </w:r>
            <w:r>
              <w:rPr>
                <w:rFonts w:ascii="宋体" w:hAnsi="宋体" w:hint="eastAsia"/>
                <w:sz w:val="30"/>
                <w:szCs w:val="30"/>
              </w:rPr>
              <w:t>思维导图【思维导图】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</w:t>
            </w:r>
            <w:hyperlink r:id="rId7" w:history="1">
              <w:r>
                <w:rPr>
                  <w:rStyle w:val="a4"/>
                  <w:rFonts w:ascii="宋体" w:hAnsi="宋体" w:hint="eastAsia"/>
                  <w:sz w:val="30"/>
                  <w:szCs w:val="30"/>
                </w:rPr>
                <w:t>麦客表单</w:t>
              </w:r>
            </w:hyperlink>
            <w:r>
              <w:t>【信息收集】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6.</w:t>
            </w:r>
            <w:r>
              <w:rPr>
                <w:rFonts w:ascii="宋体" w:hAnsi="宋体" w:hint="eastAsia"/>
                <w:sz w:val="30"/>
                <w:szCs w:val="30"/>
              </w:rPr>
              <w:t>腾讯文档【协作办公】</w:t>
            </w:r>
          </w:p>
          <w:p w:rsidR="005D263D" w:rsidRDefault="005D263D">
            <w:pPr>
              <w:spacing w:line="30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其实，现在很多工具性的软件都已经尽量做的简单实用，容易上手，程序员已经在后台给我们解决了很多使用上的麻烦。</w:t>
            </w:r>
          </w:p>
          <w:p w:rsidR="005D263D" w:rsidRDefault="005D263D" w:rsidP="005D263D">
            <w:pPr>
              <w:spacing w:line="300" w:lineRule="auto"/>
              <w:ind w:firstLineChars="200" w:firstLine="6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俗话说：工欲善其事，必先利其器，作为教师的我们也应该</w:t>
            </w:r>
            <w:r>
              <w:rPr>
                <w:rFonts w:ascii="宋体" w:hAnsi="宋体" w:hint="eastAsia"/>
                <w:sz w:val="30"/>
                <w:szCs w:val="30"/>
              </w:rPr>
              <w:lastRenderedPageBreak/>
              <w:t>不停地学习，不停地发现，把极简教育技术运用到我们的教育教学当中来，这样才能把极简教育技术的价值最大化。</w:t>
            </w:r>
          </w:p>
        </w:tc>
      </w:tr>
    </w:tbl>
    <w:p w:rsidR="005D263D" w:rsidRDefault="005D263D" w:rsidP="005D263D">
      <w:pPr>
        <w:rPr>
          <w:rFonts w:hint="eastAsia"/>
        </w:rPr>
      </w:pPr>
      <w:r>
        <w:lastRenderedPageBreak/>
        <w:t xml:space="preserve"> </w:t>
      </w:r>
    </w:p>
    <w:p w:rsidR="00457EF2" w:rsidRDefault="00457EF2"/>
    <w:sectPr w:rsidR="00457EF2" w:rsidSect="0045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63D"/>
    <w:rsid w:val="0009778D"/>
    <w:rsid w:val="00457EF2"/>
    <w:rsid w:val="005D263D"/>
    <w:rsid w:val="00DC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6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D2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anshu.com/p/acf0e4c0dfd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anshu.com/p/8024880cdce1" TargetMode="External"/><Relationship Id="rId5" Type="http://schemas.openxmlformats.org/officeDocument/2006/relationships/hyperlink" Target="https://www.jianshu.com/p/affb7de142b8" TargetMode="External"/><Relationship Id="rId4" Type="http://schemas.openxmlformats.org/officeDocument/2006/relationships/hyperlink" Target="https://www.jianshu.com/p/738dfa0ab7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2021-04-16T01:29:00Z</dcterms:created>
  <dcterms:modified xsi:type="dcterms:W3CDTF">2021-04-16T01:30:00Z</dcterms:modified>
</cp:coreProperties>
</file>