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48"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w:t>
            </w:r>
            <w:r>
              <w:rPr>
                <w:rFonts w:hint="eastAsia"/>
                <w:sz w:val="28"/>
                <w:szCs w:val="28"/>
                <w:lang w:val="en-US" w:eastAsia="zh-CN"/>
              </w:rPr>
              <w:t>21.02</w:t>
            </w:r>
          </w:p>
        </w:tc>
        <w:tc>
          <w:tcPr>
            <w:tcW w:w="1440" w:type="dxa"/>
            <w:vAlign w:val="center"/>
          </w:tcPr>
          <w:p>
            <w:pPr>
              <w:jc w:val="center"/>
              <w:rPr>
                <w:rFonts w:hint="eastAsia"/>
                <w:sz w:val="28"/>
                <w:szCs w:val="28"/>
              </w:rPr>
            </w:pPr>
            <w:r>
              <w:rPr>
                <w:rFonts w:hint="eastAsia"/>
                <w:sz w:val="28"/>
                <w:szCs w:val="28"/>
              </w:rPr>
              <w:t>姓名</w:t>
            </w:r>
          </w:p>
        </w:tc>
        <w:tc>
          <w:tcPr>
            <w:tcW w:w="2654" w:type="dxa"/>
            <w:vAlign w:val="center"/>
          </w:tcPr>
          <w:p>
            <w:pPr>
              <w:rPr>
                <w:rFonts w:hint="eastAsia" w:eastAsia="宋体"/>
                <w:sz w:val="28"/>
                <w:szCs w:val="28"/>
                <w:lang w:eastAsia="zh-CN"/>
              </w:rPr>
            </w:pPr>
            <w:r>
              <w:rPr>
                <w:rFonts w:hint="eastAsia"/>
                <w:sz w:val="28"/>
                <w:szCs w:val="28"/>
                <w:lang w:eastAsia="zh-CN"/>
              </w:rPr>
              <w:t>徐珊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jc w:val="center"/>
              <w:rPr>
                <w:rFonts w:hint="eastAsia"/>
                <w:sz w:val="28"/>
                <w:szCs w:val="28"/>
              </w:rPr>
            </w:pPr>
            <w:r>
              <w:rPr>
                <w:rFonts w:hint="eastAsia"/>
                <w:sz w:val="28"/>
                <w:szCs w:val="28"/>
              </w:rPr>
              <w:t>学习内容</w:t>
            </w:r>
          </w:p>
        </w:tc>
        <w:tc>
          <w:tcPr>
            <w:tcW w:w="6974" w:type="dxa"/>
            <w:gridSpan w:val="3"/>
            <w:vAlign w:val="center"/>
          </w:tcPr>
          <w:p>
            <w:pPr>
              <w:pStyle w:val="2"/>
              <w:keepNext w:val="0"/>
              <w:keepLines w:val="0"/>
              <w:widowControl/>
              <w:suppressLineNumbers w:val="0"/>
              <w:rPr>
                <w:rFonts w:hint="eastAsia" w:eastAsia="宋体"/>
                <w:color w:val="000000"/>
                <w:sz w:val="21"/>
                <w:szCs w:val="21"/>
                <w:lang w:val="en-US" w:eastAsia="zh-CN"/>
              </w:rPr>
            </w:pPr>
            <w:r>
              <w:rPr>
                <w:rFonts w:hint="eastAsia"/>
                <w:b w:val="0"/>
                <w:bCs/>
                <w:sz w:val="24"/>
                <w:szCs w:val="24"/>
                <w:lang w:eastAsia="zh-CN"/>
              </w:rPr>
              <w:t>数字化与小学语文课堂融合的必要性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8522" w:type="dxa"/>
            <w:gridSpan w:val="4"/>
          </w:tcPr>
          <w:p>
            <w:pPr>
              <w:spacing w:line="460" w:lineRule="exact"/>
              <w:rPr>
                <w:rFonts w:hint="eastAsia"/>
                <w:bCs/>
                <w:sz w:val="30"/>
                <w:szCs w:val="30"/>
              </w:rPr>
            </w:pPr>
            <w:r>
              <w:rPr>
                <w:rFonts w:hint="eastAsia"/>
                <w:bCs/>
                <w:sz w:val="30"/>
                <w:szCs w:val="30"/>
              </w:rPr>
              <w:t>学习心得思考</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ajorEastAsia" w:hAnsiTheme="majorEastAsia" w:eastAsiaTheme="majorEastAsia" w:cstheme="majorEastAsia"/>
                <w:b w:val="0"/>
                <w:bCs w:val="0"/>
                <w:i w:val="0"/>
                <w:caps w:val="0"/>
                <w:color w:val="auto"/>
                <w:spacing w:val="0"/>
                <w:sz w:val="21"/>
                <w:szCs w:val="21"/>
                <w:u w:val="none"/>
                <w:shd w:val="clear" w:fill="FFFFFF"/>
                <w:lang w:eastAsia="zh-CN"/>
              </w:rPr>
            </w:pPr>
            <w:r>
              <w:rPr>
                <w:rFonts w:hint="eastAsia" w:asciiTheme="majorEastAsia" w:hAnsiTheme="majorEastAsia" w:eastAsiaTheme="majorEastAsia" w:cstheme="majorEastAsia"/>
                <w:b w:val="0"/>
                <w:bCs w:val="0"/>
                <w:i w:val="0"/>
                <w:caps w:val="0"/>
                <w:color w:val="auto"/>
                <w:spacing w:val="0"/>
                <w:sz w:val="21"/>
                <w:szCs w:val="21"/>
                <w:u w:val="none"/>
                <w:shd w:val="clear" w:fill="FFFFFF"/>
                <w:lang w:eastAsia="zh-CN"/>
              </w:rPr>
              <w:t>信息化的发展，改变着人们的思维方式和学习方式，也给传统的小学语文课堂带来了一场数字化的变革。在传统的小学语文课堂中，教师是依据书本内容，借助PPT等辅助软件讲课，其模式千篇一律，教师懈怠，学生疲倦甚至厌烦。但是在数字化教学环境中，小学语文课堂的教学焕发出新的活力。学生对于数字化的学习环境感到新奇有趣、轻松自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sz w:val="30"/>
                <w:szCs w:val="30"/>
              </w:rPr>
            </w:pPr>
            <w:r>
              <w:rPr>
                <w:rFonts w:hint="eastAsia" w:asciiTheme="majorEastAsia" w:hAnsiTheme="majorEastAsia" w:eastAsiaTheme="majorEastAsia" w:cstheme="majorEastAsia"/>
                <w:b w:val="0"/>
                <w:bCs w:val="0"/>
                <w:i w:val="0"/>
                <w:caps w:val="0"/>
                <w:color w:val="auto"/>
                <w:spacing w:val="0"/>
                <w:sz w:val="21"/>
                <w:szCs w:val="21"/>
                <w:u w:val="none"/>
                <w:shd w:val="clear" w:fill="FFFFFF"/>
                <w:lang w:eastAsia="zh-CN"/>
              </w:rPr>
              <w:t>在数字化智慧课堂中学生能够根据个人喜好和需求选择学习内容，或聆听动人的美妙音乐，或欣赏引人入胜的视频，或浏览大量的课外知识，学生学习的积极性得到激发。教师的角色也从传统课堂上的教学核心转变为引导学生进行语文学习的辅助者。学生能够更快、更真实地进入教学情境，更好地学习知识，更深入地思考问题;教师也能够更直观地展示教学内容，更高效地组织学习活动，更及时地关注到每个学生的学习情况。数字化智慧课堂的氛围，往往是轻松自在、趣味无穷的，课堂上也常常能听到学生灵动有趣的发言，教学效果往往是事半功倍。 </w:t>
            </w:r>
          </w:p>
        </w:tc>
      </w:tr>
    </w:tbl>
    <w:p/>
    <w:p/>
    <w:p/>
    <w:p/>
    <w:p/>
    <w:p>
      <w:pPr>
        <w:keepNext w:val="0"/>
        <w:keepLines w:val="0"/>
        <w:pageBreakBefore w:val="0"/>
        <w:widowControl w:val="0"/>
        <w:kinsoku/>
        <w:wordWrap/>
        <w:overflowPunct/>
        <w:topLinePunct w:val="0"/>
        <w:autoSpaceDE/>
        <w:autoSpaceDN/>
        <w:bidi w:val="0"/>
        <w:adjustRightInd/>
        <w:snapToGrid/>
        <w:spacing w:line="480" w:lineRule="exact"/>
        <w:textAlignment w:val="auto"/>
      </w:pPr>
    </w:p>
    <w:p/>
    <w:p/>
    <w:p/>
    <w:p/>
    <w:p/>
    <w:p/>
    <w:p/>
    <w:p/>
    <w:p/>
    <w:p/>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48"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w:t>
            </w:r>
            <w:r>
              <w:rPr>
                <w:rFonts w:hint="eastAsia"/>
                <w:sz w:val="28"/>
                <w:szCs w:val="28"/>
                <w:lang w:val="en-US" w:eastAsia="zh-CN"/>
              </w:rPr>
              <w:t>21.03</w:t>
            </w:r>
          </w:p>
        </w:tc>
        <w:tc>
          <w:tcPr>
            <w:tcW w:w="1440" w:type="dxa"/>
            <w:vAlign w:val="center"/>
          </w:tcPr>
          <w:p>
            <w:pPr>
              <w:jc w:val="center"/>
              <w:rPr>
                <w:rFonts w:hint="eastAsia"/>
                <w:sz w:val="28"/>
                <w:szCs w:val="28"/>
              </w:rPr>
            </w:pPr>
            <w:r>
              <w:rPr>
                <w:rFonts w:hint="eastAsia"/>
                <w:sz w:val="28"/>
                <w:szCs w:val="28"/>
              </w:rPr>
              <w:t>姓名</w:t>
            </w:r>
          </w:p>
        </w:tc>
        <w:tc>
          <w:tcPr>
            <w:tcW w:w="2654" w:type="dxa"/>
            <w:vAlign w:val="center"/>
          </w:tcPr>
          <w:p>
            <w:pPr>
              <w:rPr>
                <w:rFonts w:hint="eastAsia" w:eastAsia="宋体"/>
                <w:sz w:val="28"/>
                <w:szCs w:val="28"/>
                <w:lang w:eastAsia="zh-CN"/>
              </w:rPr>
            </w:pPr>
            <w:r>
              <w:rPr>
                <w:rFonts w:hint="eastAsia"/>
                <w:sz w:val="28"/>
                <w:szCs w:val="28"/>
                <w:lang w:eastAsia="zh-CN"/>
              </w:rPr>
              <w:t>徐珊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jc w:val="center"/>
              <w:rPr>
                <w:rFonts w:hint="eastAsia"/>
                <w:sz w:val="28"/>
                <w:szCs w:val="28"/>
              </w:rPr>
            </w:pPr>
            <w:r>
              <w:rPr>
                <w:rFonts w:hint="eastAsia"/>
                <w:sz w:val="28"/>
                <w:szCs w:val="28"/>
              </w:rPr>
              <w:t>学习内容</w:t>
            </w:r>
          </w:p>
        </w:tc>
        <w:tc>
          <w:tcPr>
            <w:tcW w:w="6974" w:type="dxa"/>
            <w:gridSpan w:val="3"/>
            <w:vAlign w:val="bottom"/>
          </w:tcPr>
          <w:p>
            <w:pPr>
              <w:keepNext w:val="0"/>
              <w:keepLines w:val="0"/>
              <w:widowControl/>
              <w:suppressLineNumbers w:val="0"/>
              <w:pBdr>
                <w:left w:val="none" w:color="auto" w:sz="0" w:space="0"/>
                <w:right w:val="none" w:color="auto" w:sz="0" w:space="0"/>
              </w:pBdr>
              <w:ind w:left="0"/>
              <w:jc w:val="left"/>
              <w:rPr>
                <w:rFonts w:hint="default" w:eastAsia="宋体"/>
                <w:lang w:val="en-US" w:eastAsia="zh-CN"/>
              </w:rPr>
            </w:pPr>
            <w:r>
              <w:rPr>
                <w:rFonts w:hint="eastAsia" w:ascii="微软雅黑" w:hAnsi="微软雅黑" w:eastAsia="微软雅黑" w:cs="微软雅黑"/>
                <w:kern w:val="0"/>
                <w:sz w:val="24"/>
                <w:szCs w:val="24"/>
                <w:lang w:val="en-US" w:eastAsia="zh-CN" w:bidi="ar"/>
              </w:rPr>
              <w:t>用数字化推动小学语文智慧课堂深度学习的实施策略(1)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8522" w:type="dxa"/>
            <w:gridSpan w:val="4"/>
          </w:tcPr>
          <w:p>
            <w:pPr>
              <w:spacing w:line="460" w:lineRule="exact"/>
              <w:rPr>
                <w:rFonts w:hint="eastAsia"/>
                <w:bCs/>
                <w:sz w:val="30"/>
                <w:szCs w:val="30"/>
              </w:rPr>
            </w:pPr>
            <w:r>
              <w:rPr>
                <w:rFonts w:hint="eastAsia"/>
                <w:bCs/>
                <w:sz w:val="30"/>
                <w:szCs w:val="30"/>
              </w:rPr>
              <w:t>学习心得思考</w:t>
            </w:r>
          </w:p>
          <w:p>
            <w:pPr>
              <w:pStyle w:val="3"/>
              <w:keepNext w:val="0"/>
              <w:keepLines w:val="0"/>
              <w:pageBreakBefore w:val="0"/>
              <w:widowControl/>
              <w:suppressLineNumbers w:val="0"/>
              <w:kinsoku/>
              <w:wordWrap/>
              <w:overflowPunct/>
              <w:topLinePunct w:val="0"/>
              <w:autoSpaceDE/>
              <w:autoSpaceDN/>
              <w:bidi w:val="0"/>
              <w:adjustRightInd/>
              <w:snapToGrid/>
              <w:spacing w:line="480" w:lineRule="exact"/>
              <w:ind w:left="0" w:firstLine="420" w:firstLineChars="200"/>
              <w:textAlignment w:val="auto"/>
              <w:rPr>
                <w:rFonts w:hint="eastAsia" w:ascii="Arial" w:hAnsi="Arial" w:eastAsia="宋体" w:cs="Arial"/>
                <w:i w:val="0"/>
                <w:caps w:val="0"/>
                <w:color w:val="333333"/>
                <w:spacing w:val="0"/>
                <w:sz w:val="24"/>
                <w:szCs w:val="24"/>
                <w:shd w:val="clear" w:fill="FFFFFF"/>
              </w:rPr>
            </w:pPr>
            <w:r>
              <w:rPr>
                <w:rFonts w:hint="eastAsia" w:ascii="宋体" w:hAnsi="宋体" w:eastAsia="宋体" w:cs="宋体"/>
                <w:sz w:val="21"/>
                <w:szCs w:val="21"/>
                <w:lang w:eastAsia="zh-CN"/>
              </w:rPr>
              <w:t>1.用数字化创设真实的教学情境 </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　　教学情境的创设方法有很多种，如常见的语言渲染、实物道具等。但是在数字化的教学环境下，信息技术为教师创设真实的教学情境提供了广阔天地。教学中难以用言语描述的内容都可借助强大的数字化技术，利用图文、视频等形式直觀生动地展现出来。笔者在执教部编版语文教材第九册《圆明园的毁灭》这一课时，首先播放了《圆明园3D复原》视频，学生瞬间就被圆明园如诗如画的美景、宏伟的建筑吸引住了，放映结束，仍意犹未尽。笔者抓住契机，顺势导入新课：“看完视频，你觉得被称为万园之园的圆明园怎么样？”（学生：如诗如画、人间仙境、不愧为万园之园）“但是这样一座园林艺术的瑰宝、建筑艺术的精华却遭受了永久性的毁灭，今天我们就来学习第14课《圆明园的毁灭》。”这样在课初就成功创设了教学情境，而课中要解决的课后思考题（课文题目是“圆明园的毁灭”，作者为什么用那么多的笔墨写圆明园昔日的辉煌？）就变得水到渠成了。</w:t>
            </w:r>
          </w:p>
        </w:tc>
      </w:tr>
    </w:tbl>
    <w:p/>
    <w:p/>
    <w:p/>
    <w:p/>
    <w:p/>
    <w:p/>
    <w:p/>
    <w:p/>
    <w:p/>
    <w:p/>
    <w:p/>
    <w:p/>
    <w:p/>
    <w:p/>
    <w:p/>
    <w:p/>
    <w:p/>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课题组学习记录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48" w:type="dxa"/>
            <w:vAlign w:val="center"/>
          </w:tcPr>
          <w:p>
            <w:pPr>
              <w:rPr>
                <w:rFonts w:hint="eastAsia"/>
              </w:rPr>
            </w:pPr>
            <w:r>
              <w:rPr>
                <w:rFonts w:hint="eastAsia"/>
              </w:rPr>
              <w:t>学习时间</w:t>
            </w:r>
          </w:p>
        </w:tc>
        <w:tc>
          <w:tcPr>
            <w:tcW w:w="2880" w:type="dxa"/>
            <w:vAlign w:val="center"/>
          </w:tcPr>
          <w:p>
            <w:pPr>
              <w:jc w:val="center"/>
              <w:rPr>
                <w:rFonts w:hint="default"/>
                <w:sz w:val="28"/>
                <w:szCs w:val="28"/>
                <w:lang w:val="en-US" w:eastAsia="zh-CN"/>
              </w:rPr>
            </w:pPr>
            <w:r>
              <w:rPr>
                <w:rFonts w:hint="eastAsia"/>
                <w:sz w:val="28"/>
                <w:szCs w:val="28"/>
              </w:rPr>
              <w:t>20</w:t>
            </w:r>
            <w:r>
              <w:rPr>
                <w:rFonts w:hint="eastAsia"/>
                <w:sz w:val="28"/>
                <w:szCs w:val="28"/>
                <w:lang w:val="en-US" w:eastAsia="zh-CN"/>
              </w:rPr>
              <w:t>21.04</w:t>
            </w:r>
          </w:p>
        </w:tc>
        <w:tc>
          <w:tcPr>
            <w:tcW w:w="1440" w:type="dxa"/>
            <w:vAlign w:val="center"/>
          </w:tcPr>
          <w:p>
            <w:pPr>
              <w:rPr>
                <w:rFonts w:hint="eastAsia"/>
              </w:rPr>
            </w:pPr>
            <w:r>
              <w:rPr>
                <w:rFonts w:hint="eastAsia"/>
              </w:rPr>
              <w:t>姓名</w:t>
            </w:r>
          </w:p>
        </w:tc>
        <w:tc>
          <w:tcPr>
            <w:tcW w:w="2654" w:type="dxa"/>
            <w:vAlign w:val="center"/>
          </w:tcPr>
          <w:p>
            <w:pPr>
              <w:jc w:val="center"/>
              <w:rPr>
                <w:rFonts w:hint="eastAsia"/>
                <w:sz w:val="28"/>
                <w:szCs w:val="28"/>
                <w:lang w:eastAsia="zh-CN"/>
              </w:rPr>
            </w:pPr>
            <w:r>
              <w:rPr>
                <w:rFonts w:hint="eastAsia"/>
                <w:sz w:val="28"/>
                <w:szCs w:val="28"/>
                <w:lang w:eastAsia="zh-CN"/>
              </w:rPr>
              <w:t>徐珊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rPr>
                <w:rFonts w:hint="eastAsia"/>
              </w:rPr>
            </w:pPr>
            <w:r>
              <w:rPr>
                <w:rFonts w:hint="eastAsia"/>
              </w:rPr>
              <w:t>学习内容</w:t>
            </w:r>
          </w:p>
        </w:tc>
        <w:tc>
          <w:tcPr>
            <w:tcW w:w="6974" w:type="dxa"/>
            <w:gridSpan w:val="3"/>
            <w:vAlign w:val="bottom"/>
          </w:tcPr>
          <w:p>
            <w:pPr>
              <w:jc w:val="center"/>
              <w:rPr>
                <w:rFonts w:hint="eastAsia"/>
                <w:sz w:val="24"/>
                <w:szCs w:val="24"/>
                <w:lang w:val="en-US" w:eastAsia="zh-CN"/>
              </w:rPr>
            </w:pPr>
          </w:p>
          <w:p>
            <w:pPr>
              <w:jc w:val="center"/>
              <w:rPr>
                <w:rFonts w:hint="default"/>
                <w:sz w:val="28"/>
                <w:szCs w:val="28"/>
                <w:lang w:val="en-US" w:eastAsia="zh-CN"/>
              </w:rPr>
            </w:pPr>
            <w:r>
              <w:rPr>
                <w:rFonts w:hint="eastAsia"/>
                <w:sz w:val="24"/>
                <w:szCs w:val="24"/>
                <w:lang w:val="en-US" w:eastAsia="zh-CN"/>
              </w:rPr>
              <w:t>用数字化推动小学语文智慧课堂深度学习的实施策略(2)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8522" w:type="dxa"/>
            <w:gridSpan w:val="4"/>
          </w:tcPr>
          <w:p>
            <w:pPr>
              <w:rPr>
                <w:rFonts w:hint="eastAsia"/>
              </w:rPr>
            </w:pPr>
            <w:r>
              <w:rPr>
                <w:rFonts w:hint="eastAsia"/>
              </w:rPr>
              <w:t>学习心得思考</w:t>
            </w:r>
          </w:p>
          <w:p>
            <w:pPr>
              <w:rPr>
                <w:rFonts w:hint="eastAsia"/>
              </w:rPr>
            </w:pPr>
            <w:r>
              <w:rPr>
                <w:rFonts w:hint="eastAsia"/>
                <w:lang w:eastAsia="zh-CN"/>
              </w:rPr>
              <w:t>2.用数字化促进学生高效学习 </w:t>
            </w:r>
            <w:r>
              <w:rPr>
                <w:rFonts w:hint="eastAsia"/>
                <w:lang w:eastAsia="zh-CN"/>
              </w:rPr>
              <w:br w:type="textWrapping"/>
            </w:r>
            <w:r>
              <w:rPr>
                <w:rFonts w:hint="eastAsia"/>
                <w:lang w:eastAsia="zh-CN"/>
              </w:rPr>
              <w:t>　　（1）用数字化促进学生自主学习，让学生真正成为学习的主人 </w:t>
            </w:r>
            <w:r>
              <w:rPr>
                <w:rFonts w:hint="eastAsia"/>
                <w:lang w:eastAsia="zh-CN"/>
              </w:rPr>
              <w:br w:type="textWrapping"/>
            </w:r>
            <w:r>
              <w:rPr>
                <w:rFonts w:hint="eastAsia"/>
                <w:lang w:eastAsia="zh-CN"/>
              </w:rPr>
              <w:t>　　在智慧课堂中，教师可以根据班级学生的学习态度、接受能力、能力生长点等学习情况进行分层备课，在上课的时候就可以进行分层教学。比如：教师备有“较难”“适中”“简单”三个层次的学习任务，学生在上课时就可以根据自己的喜好和能力特点选取适合自己的学习任务，进行自主学习。在学习过程中如果遇到自己不理解的字词，可自主借助搜索引擎、电子词典等途径来解决;在梳理文章的脉络结构时，可以选择自己喜欢的思维导图工具，或者编辑关键词等多种方式来完成;在理解课文内容时，可以根据自己的喜好，选择图文、视频等资源进行深度学习;在朗读课文时，学生可以根据自己的理解，配乐朗诵;完成任务后，学生还可以在平台上进行自主检测，提出自己的困惑。这样一来，学习的方式丰富多样，学生便能积极主动地投入学习中去，真正成为学习的主人。 </w:t>
            </w:r>
            <w:r>
              <w:rPr>
                <w:rFonts w:hint="eastAsia"/>
                <w:lang w:eastAsia="zh-CN"/>
              </w:rPr>
              <w:br w:type="textWrapping"/>
            </w:r>
            <w:r>
              <w:rPr>
                <w:rFonts w:hint="eastAsia"/>
                <w:lang w:eastAsia="zh-CN"/>
              </w:rPr>
              <w:t>　　（2）用数字化促进学生合作学习，让交流无处不在 </w:t>
            </w:r>
            <w:r>
              <w:rPr>
                <w:rFonts w:hint="eastAsia"/>
                <w:lang w:eastAsia="zh-CN"/>
              </w:rPr>
              <w:br w:type="textWrapping"/>
            </w:r>
            <w:r>
              <w:rPr>
                <w:rFonts w:hint="eastAsia"/>
                <w:lang w:eastAsia="zh-CN"/>
              </w:rPr>
              <w:t>　　数字化的开放性、共享性给学生的合作学习提供了便利。学生可以跨越传统课堂的时空限制进行分组合作学习。在解决某一难题时，教师可以借助学习平台让学生自主组建学习小组，而各学习小组之间既是相互独立、相互竞争，又是相互促进、共同发展的。这样的生生合作、师生合作的学习方式便让交流无处不在，合作的效果更显而易见。 </w:t>
            </w:r>
            <w:r>
              <w:rPr>
                <w:rFonts w:hint="eastAsia"/>
                <w:lang w:eastAsia="zh-CN"/>
              </w:rPr>
              <w:br w:type="textWrapping"/>
            </w:r>
            <w:r>
              <w:rPr>
                <w:rFonts w:hint="eastAsia"/>
                <w:lang w:eastAsia="zh-CN"/>
              </w:rPr>
              <w:t>　　（3）用数字化促进学生探究学习，让问题更加清晰 </w:t>
            </w:r>
            <w:r>
              <w:rPr>
                <w:rFonts w:hint="eastAsia"/>
                <w:lang w:eastAsia="zh-CN"/>
              </w:rPr>
              <w:br w:type="textWrapping"/>
            </w:r>
            <w:r>
              <w:rPr>
                <w:rFonts w:hint="eastAsia"/>
                <w:lang w:eastAsia="zh-CN"/>
              </w:rPr>
              <w:t>　　数字化下的探究学习，打破了时空的限制。学生对于某一问题的探究，不再局限于课堂，在任何时间都可以进行探究。在语文课堂中，经常有一些问题在短时间内很难解决，教师就可以在课后利用数字化平台创设问题论坛，引导学生在课后进行细致的探究，直至得出最终的结论。 </w:t>
            </w:r>
            <w:r>
              <w:rPr>
                <w:rFonts w:hint="eastAsia"/>
                <w:lang w:eastAsia="zh-CN"/>
              </w:rPr>
              <w:br w:type="textWrapping"/>
            </w:r>
            <w:r>
              <w:rPr>
                <w:rFonts w:hint="eastAsia"/>
                <w:lang w:eastAsia="zh-CN"/>
              </w:rPr>
              <w:t>　　3.用数字化关注学生学习状态 </w:t>
            </w:r>
            <w:r>
              <w:rPr>
                <w:rFonts w:hint="eastAsia"/>
                <w:lang w:eastAsia="zh-CN"/>
              </w:rPr>
              <w:br w:type="textWrapping"/>
            </w:r>
            <w:r>
              <w:rPr>
                <w:rFonts w:hint="eastAsia"/>
                <w:lang w:eastAsia="zh-CN"/>
              </w:rPr>
              <w:t>　　数字化课堂最吸引教师的地方就在于教师能够及时关注和评价学生的学习状况，及时搜集和处理学生的学习数据，分层选取典型的学生资源来呈现，从而推进学生的深度学习，充分发挥数字化教学快捷、智能、可视的特点，这在传统课堂上是很难实现的。笔者在执教部编版语文教材第九册《父爱之舟》这一课时，设计了检查预习测试这一环节。在学生利用平台完成测试并提交后，教师便可以根据平台数据分析全班每个学生的预习情况。接着在电子词典的后台数据分析中发现“粜稻”“客栈”“茶房”这三个词的点击频率最高，便对这三个词语进行了集中的交流，从而加深学生对这些词语的理解。在平台的阅读分享区，统计出最令学生困惑的难题进行小组合作探究。在学生合作学习的环节，借助数字化平台动态地关注每个学习小组的学习状态，进行实时的引导和评价，分层选取典型的学生资源交流阅读感悟，从而推进语文课堂的深度学习。 </w:t>
            </w: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63939"/>
    <w:rsid w:val="04BB65FB"/>
    <w:rsid w:val="0619022D"/>
    <w:rsid w:val="15D97C62"/>
    <w:rsid w:val="18696410"/>
    <w:rsid w:val="1C3B2DA1"/>
    <w:rsid w:val="230C1CCB"/>
    <w:rsid w:val="29AC03FE"/>
    <w:rsid w:val="36F803F1"/>
    <w:rsid w:val="4A4F35E2"/>
    <w:rsid w:val="4F962FB5"/>
    <w:rsid w:val="551476C7"/>
    <w:rsid w:val="57A500DD"/>
    <w:rsid w:val="5A392277"/>
    <w:rsid w:val="669E0085"/>
    <w:rsid w:val="6D5E3331"/>
    <w:rsid w:val="6D76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Emphasis"/>
    <w:basedOn w:val="5"/>
    <w:qFormat/>
    <w:uiPriority w:val="0"/>
  </w:style>
  <w:style w:type="character" w:styleId="8">
    <w:name w:val="Hyperlink"/>
    <w:basedOn w:val="5"/>
    <w:uiPriority w:val="0"/>
    <w:rPr>
      <w:color w:val="0000FF"/>
      <w:u w:val="none"/>
    </w:rPr>
  </w:style>
  <w:style w:type="character" w:customStyle="1" w:styleId="9">
    <w:name w:val="hover8"/>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2019-06-18T07:36:00Z</dcterms:created>
  <dc:creator>xiexieGofighting!</dc:creator>
  <cp:lastModifiedBy>小吞吞的妈咪</cp:lastModifiedBy>
  <dcterms:modified xsi:type="dcterms:W3CDTF">2021-04-08T06:21:15Z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B04580DB2F7A4E88B26C388862660D35</vt:lpwstr>
  </property>
</Properties>
</file>