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sz w:val="28"/>
          <w:szCs w:val="28"/>
          <w:lang w:val="en-US" w:eastAsia="zh-CN"/>
        </w:rPr>
        <w:t>九（6）辅导员工作计划</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default"/>
          <w:lang w:val="en-US" w:eastAsia="zh-CN"/>
        </w:rPr>
        <w:t>九年级</w:t>
      </w:r>
      <w:r>
        <w:rPr>
          <w:rFonts w:hint="eastAsia"/>
          <w:lang w:val="en-US" w:eastAsia="zh-CN"/>
        </w:rPr>
        <w:t>下</w:t>
      </w:r>
      <w:r>
        <w:rPr>
          <w:rFonts w:hint="default"/>
          <w:lang w:val="en-US" w:eastAsia="zh-CN"/>
        </w:rPr>
        <w:t>学期</w:t>
      </w:r>
      <w:r>
        <w:rPr>
          <w:rFonts w:hint="eastAsia"/>
          <w:lang w:val="en-US" w:eastAsia="zh-CN"/>
        </w:rPr>
        <w:t>无论师生还是家长，大家都</w:t>
      </w:r>
      <w:r>
        <w:rPr>
          <w:rFonts w:hint="default"/>
          <w:lang w:val="en-US" w:eastAsia="zh-CN"/>
        </w:rPr>
        <w:t>面临着升学的压力，为了孩子和家长的希望，为了不辜负学校领导的期盼，更好地开展班级管理工作，对本学期工作计划如下：</w:t>
      </w:r>
    </w:p>
    <w:p>
      <w:pPr>
        <w:keepNext w:val="0"/>
        <w:keepLines w:val="0"/>
        <w:pageBreakBefore w:val="0"/>
        <w:widowControl w:val="0"/>
        <w:numPr>
          <w:ilvl w:val="0"/>
          <w:numId w:val="1"/>
        </w:numPr>
        <w:kinsoku/>
        <w:wordWrap/>
        <w:overflowPunct/>
        <w:topLinePunct w:val="0"/>
        <w:autoSpaceDE/>
        <w:autoSpaceDN/>
        <w:bidi w:val="0"/>
        <w:adjustRightInd/>
        <w:snapToGrid/>
        <w:ind w:hanging="420" w:hangingChars="200"/>
        <w:textAlignment w:val="auto"/>
        <w:rPr>
          <w:rFonts w:hint="eastAsia"/>
          <w:lang w:val="en-US" w:eastAsia="zh-CN"/>
        </w:rPr>
      </w:pPr>
      <w:r>
        <w:rPr>
          <w:rFonts w:hint="eastAsia"/>
          <w:lang w:val="en-US" w:eastAsia="zh-CN"/>
        </w:rPr>
        <w:t>班级现状</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eastAsia"/>
          <w:lang w:val="en-US" w:eastAsia="zh-CN"/>
        </w:rPr>
        <w:t>九（6）班一共有学生46名，其中男生25名，女生21名。班级学生聪明活泼，做事主动积极，但行为习惯较差，班级缺少精神领袖，缺乏恒心与耐心，自制力不够，所以导致班级后进生较多，优等生不足</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hangingChars="200"/>
        <w:textAlignment w:val="auto"/>
        <w:rPr>
          <w:rFonts w:hint="eastAsia"/>
          <w:lang w:val="en-US" w:eastAsia="zh-CN"/>
        </w:rPr>
      </w:pPr>
      <w:r>
        <w:rPr>
          <w:rFonts w:hint="default"/>
          <w:lang w:val="en-US" w:eastAsia="zh-CN"/>
        </w:rPr>
        <w:t>班级目标</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营造和谐师生关系，帮助学生改善比较差的行为习惯与学习习惯，引导学生创造互帮互助的学习氛围，</w:t>
      </w:r>
      <w:r>
        <w:rPr>
          <w:rFonts w:hint="eastAsia"/>
          <w:lang w:val="en-US" w:eastAsia="zh-CN"/>
        </w:rPr>
        <w:t>多鼓励激励学生，</w:t>
      </w:r>
      <w:r>
        <w:rPr>
          <w:rFonts w:hint="default"/>
          <w:lang w:val="en-US" w:eastAsia="zh-CN"/>
        </w:rPr>
        <w:t>减少后进生人数，增加优等生人数。</w:t>
      </w:r>
      <w:r>
        <w:rPr>
          <w:rFonts w:hint="eastAsia"/>
          <w:lang w:val="en-US" w:eastAsia="zh-CN"/>
        </w:rPr>
        <w:t>争取</w:t>
      </w:r>
      <w:r>
        <w:rPr>
          <w:rFonts w:hint="default"/>
          <w:lang w:val="en-US" w:eastAsia="zh-CN"/>
        </w:rPr>
        <w:t>在中考这一座独木桥上，</w:t>
      </w:r>
      <w:r>
        <w:rPr>
          <w:rFonts w:hint="eastAsia"/>
          <w:lang w:val="en-US" w:eastAsia="zh-CN"/>
        </w:rPr>
        <w:t>让</w:t>
      </w:r>
      <w:r>
        <w:rPr>
          <w:rFonts w:hint="default"/>
          <w:lang w:val="en-US" w:eastAsia="zh-CN"/>
        </w:rPr>
        <w:t xml:space="preserve">学生能够顺利通过。 </w:t>
      </w:r>
    </w:p>
    <w:p>
      <w:pPr>
        <w:keepNext w:val="0"/>
        <w:keepLines w:val="0"/>
        <w:pageBreakBefore w:val="0"/>
        <w:widowControl w:val="0"/>
        <w:numPr>
          <w:ilvl w:val="0"/>
          <w:numId w:val="1"/>
        </w:numPr>
        <w:kinsoku/>
        <w:wordWrap/>
        <w:overflowPunct/>
        <w:topLinePunct w:val="0"/>
        <w:autoSpaceDE/>
        <w:autoSpaceDN/>
        <w:bidi w:val="0"/>
        <w:adjustRightInd/>
        <w:snapToGrid/>
        <w:ind w:left="420" w:leftChars="0" w:hanging="420" w:hangingChars="200"/>
        <w:textAlignment w:val="auto"/>
        <w:rPr>
          <w:rFonts w:hint="default"/>
          <w:lang w:val="en-US" w:eastAsia="zh-CN"/>
        </w:rPr>
      </w:pPr>
      <w:r>
        <w:rPr>
          <w:rFonts w:hint="eastAsia"/>
          <w:lang w:val="en-US" w:eastAsia="zh-CN"/>
        </w:rPr>
        <w:t>具体措施</w:t>
      </w:r>
    </w:p>
    <w:p>
      <w:pPr>
        <w:keepNext w:val="0"/>
        <w:keepLines w:val="0"/>
        <w:pageBreakBefore w:val="0"/>
        <w:widowControl w:val="0"/>
        <w:numPr>
          <w:ilvl w:val="0"/>
          <w:numId w:val="2"/>
        </w:numPr>
        <w:kinsoku/>
        <w:wordWrap/>
        <w:overflowPunct/>
        <w:topLinePunct w:val="0"/>
        <w:autoSpaceDE/>
        <w:autoSpaceDN/>
        <w:bidi w:val="0"/>
        <w:adjustRightInd/>
        <w:snapToGrid/>
        <w:ind w:leftChars="0" w:hanging="420" w:hangingChars="200"/>
        <w:textAlignment w:val="auto"/>
        <w:rPr>
          <w:rFonts w:hint="default"/>
          <w:lang w:val="en-US" w:eastAsia="zh-CN"/>
        </w:rPr>
      </w:pPr>
      <w:r>
        <w:rPr>
          <w:rFonts w:hint="default"/>
          <w:lang w:val="en-US" w:eastAsia="zh-CN"/>
        </w:rPr>
        <w:t xml:space="preserve">帮助学生树立远大的人生理想，变“要我学”为“我要学” </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帮助学生分析自已的潜在优势或帮助寻找适合于他的人生道路。让他看到希望，让希望 燃烧起光明，照亮他人生的路。同时，自身要做一个人格高尚的人，要宏杨正气，是非分明，立场坚定，用自身的人格力量感染学生，给学生以可信任感和可钦佩感</w:t>
      </w:r>
    </w:p>
    <w:p>
      <w:pPr>
        <w:keepNext w:val="0"/>
        <w:keepLines w:val="0"/>
        <w:pageBreakBefore w:val="0"/>
        <w:widowControl w:val="0"/>
        <w:numPr>
          <w:ilvl w:val="0"/>
          <w:numId w:val="3"/>
        </w:numPr>
        <w:kinsoku/>
        <w:wordWrap/>
        <w:overflowPunct/>
        <w:topLinePunct w:val="0"/>
        <w:autoSpaceDE/>
        <w:autoSpaceDN/>
        <w:bidi w:val="0"/>
        <w:adjustRightInd/>
        <w:snapToGrid/>
        <w:ind w:leftChars="0" w:hanging="420" w:hangingChars="200"/>
        <w:textAlignment w:val="auto"/>
        <w:rPr>
          <w:rFonts w:hint="default"/>
          <w:lang w:val="en-US" w:eastAsia="zh-CN"/>
        </w:rPr>
      </w:pPr>
      <w:r>
        <w:rPr>
          <w:rFonts w:hint="default"/>
          <w:lang w:val="en-US" w:eastAsia="zh-CN"/>
        </w:rPr>
        <w:t>鼓舞学生信心</w:t>
      </w:r>
      <w:r>
        <w:rPr>
          <w:rFonts w:hint="eastAsia"/>
          <w:lang w:val="en-US" w:eastAsia="zh-CN"/>
        </w:rPr>
        <w:t>，</w:t>
      </w:r>
      <w:r>
        <w:rPr>
          <w:rFonts w:hint="default"/>
          <w:lang w:val="en-US" w:eastAsia="zh-CN"/>
        </w:rPr>
        <w:t>实事求是地指出学生的优缺点，帮助他树立目标，取长补短。</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在面对挫折时，实事求是地分析失败的原因，指出成功的道路，和学生所具备的优势条件，并鼓舞学生的斗志，强调人不应只重视一时的得失，而应着眼于人生的全局。讲清一时的努力不会换来立时的好成绩，必需长期努力。在学习中多鼓动学生的自信，“自信是人生成功的一半”。 　　</w:t>
      </w:r>
    </w:p>
    <w:p>
      <w:pPr>
        <w:keepNext w:val="0"/>
        <w:keepLines w:val="0"/>
        <w:pageBreakBefore w:val="0"/>
        <w:widowControl w:val="0"/>
        <w:numPr>
          <w:ilvl w:val="0"/>
          <w:numId w:val="4"/>
        </w:numPr>
        <w:kinsoku/>
        <w:wordWrap/>
        <w:overflowPunct/>
        <w:topLinePunct w:val="0"/>
        <w:autoSpaceDE/>
        <w:autoSpaceDN/>
        <w:bidi w:val="0"/>
        <w:adjustRightInd/>
        <w:snapToGrid/>
        <w:ind w:leftChars="0" w:hanging="420" w:hangingChars="200"/>
        <w:textAlignment w:val="auto"/>
        <w:rPr>
          <w:rFonts w:hint="default"/>
          <w:lang w:val="en-US" w:eastAsia="zh-CN"/>
        </w:rPr>
      </w:pPr>
      <w:r>
        <w:rPr>
          <w:rFonts w:hint="default"/>
          <w:lang w:val="en-US" w:eastAsia="zh-CN"/>
        </w:rPr>
        <w:t xml:space="preserve">培养学生正确的学习方法 </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既要加强科学用脑的思想教育，个人心理调适，科学的休息法，记忆法，科学的身体煅炼，营养褡配，脑科学最新成果。还要强调学习时间的投入，基础差要追赶上来只有刻苦，只有艰苦的劳动才有巨大收获。另外，加强课外阅读指导，拓展学生的知识面。要教育学生既要重视课内知识的学习，又要重视课外知识的吸取，课堂内与课堂外的知识是相辅相成的。学习方法的养成是差生能否转化和学生学习能否进步的核心。 　　</w:t>
      </w:r>
    </w:p>
    <w:p>
      <w:pPr>
        <w:keepNext w:val="0"/>
        <w:keepLines w:val="0"/>
        <w:pageBreakBefore w:val="0"/>
        <w:widowControl w:val="0"/>
        <w:numPr>
          <w:ilvl w:val="0"/>
          <w:numId w:val="4"/>
        </w:numPr>
        <w:kinsoku/>
        <w:wordWrap/>
        <w:overflowPunct/>
        <w:topLinePunct w:val="0"/>
        <w:autoSpaceDE/>
        <w:autoSpaceDN/>
        <w:bidi w:val="0"/>
        <w:adjustRightInd/>
        <w:snapToGrid/>
        <w:ind w:left="420" w:leftChars="0" w:hanging="420" w:hangingChars="200"/>
        <w:textAlignment w:val="auto"/>
        <w:rPr>
          <w:rFonts w:hint="default"/>
          <w:lang w:val="en-US" w:eastAsia="zh-CN"/>
        </w:rPr>
      </w:pPr>
      <w:r>
        <w:rPr>
          <w:rFonts w:hint="default"/>
          <w:lang w:val="en-US" w:eastAsia="zh-CN"/>
        </w:rPr>
        <w:t>加强班级管理 严格纪律要求。</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班级管理要制度化，不体罚学生不等于不惩罚学生，要学生明白迟到了，早退了，旷课了将要受到何种处理，主要在于耐心的批评教育，罚“力所能及”的清洁扫除，严重的报学校，对付累教不改的学生在动用学校纪律的同时让他同家长和老师迫使他悬崖勒马，回头是岸，同时加强对他们的监督，多同他们交流，给予他们信任。总之，要从理想思想教育入手，以提高学习能力为核心，纪律管理为手段，全方位调动积极性。 　　</w:t>
      </w:r>
    </w:p>
    <w:p>
      <w:pPr>
        <w:keepNext w:val="0"/>
        <w:keepLines w:val="0"/>
        <w:pageBreakBefore w:val="0"/>
        <w:widowControl w:val="0"/>
        <w:numPr>
          <w:ilvl w:val="0"/>
          <w:numId w:val="4"/>
        </w:numPr>
        <w:kinsoku/>
        <w:wordWrap/>
        <w:overflowPunct/>
        <w:topLinePunct w:val="0"/>
        <w:autoSpaceDE/>
        <w:autoSpaceDN/>
        <w:bidi w:val="0"/>
        <w:adjustRightInd/>
        <w:snapToGrid/>
        <w:ind w:left="420" w:leftChars="0" w:hanging="420" w:hangingChars="200"/>
        <w:textAlignment w:val="auto"/>
        <w:rPr>
          <w:rFonts w:hint="default"/>
          <w:lang w:val="en-US" w:eastAsia="zh-CN"/>
        </w:rPr>
      </w:pPr>
      <w:r>
        <w:rPr>
          <w:rFonts w:hint="default"/>
          <w:lang w:val="en-US" w:eastAsia="zh-CN"/>
        </w:rPr>
        <w:t xml:space="preserve">学校教育与家庭教育相结合 </w:t>
      </w:r>
    </w:p>
    <w:p>
      <w:pPr>
        <w:keepNext w:val="0"/>
        <w:keepLines w:val="0"/>
        <w:pageBreakBefore w:val="0"/>
        <w:widowControl w:val="0"/>
        <w:numPr>
          <w:numId w:val="0"/>
        </w:numPr>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平时及时与家长沟通，使家长对孩子在校情况作到心中有数，请家长协助鼓励或帮助学生，作好学生的思想工作，同时向家长了解学生在家的表现，及时找到问题所在，对症下药　　</w:t>
      </w:r>
    </w:p>
    <w:p>
      <w:pPr>
        <w:keepNext w:val="0"/>
        <w:keepLines w:val="0"/>
        <w:pageBreakBefore w:val="0"/>
        <w:widowControl w:val="0"/>
        <w:numPr>
          <w:numId w:val="0"/>
        </w:numPr>
        <w:kinsoku/>
        <w:wordWrap/>
        <w:overflowPunct/>
        <w:topLinePunct w:val="0"/>
        <w:autoSpaceDE/>
        <w:autoSpaceDN/>
        <w:bidi w:val="0"/>
        <w:adjustRightInd/>
        <w:snapToGrid/>
        <w:ind w:leftChars="-200" w:firstLine="420" w:firstLineChars="200"/>
        <w:textAlignment w:val="auto"/>
        <w:rPr>
          <w:rFonts w:hint="default"/>
          <w:lang w:val="en-US" w:eastAsia="zh-CN"/>
        </w:rPr>
      </w:pPr>
      <w:r>
        <w:rPr>
          <w:rFonts w:hint="eastAsia"/>
          <w:lang w:val="en-US" w:eastAsia="zh-CN"/>
        </w:rPr>
        <w:t>第六、</w:t>
      </w:r>
      <w:r>
        <w:rPr>
          <w:rFonts w:hint="default"/>
          <w:lang w:val="en-US" w:eastAsia="zh-CN"/>
        </w:rPr>
        <w:t xml:space="preserve">培优补差 </w:t>
      </w:r>
    </w:p>
    <w:p>
      <w:pPr>
        <w:keepNext w:val="0"/>
        <w:keepLines w:val="0"/>
        <w:pageBreakBefore w:val="0"/>
        <w:widowControl w:val="0"/>
        <w:numPr>
          <w:numId w:val="0"/>
        </w:numPr>
        <w:kinsoku/>
        <w:wordWrap/>
        <w:overflowPunct/>
        <w:topLinePunct w:val="0"/>
        <w:autoSpaceDE/>
        <w:autoSpaceDN/>
        <w:bidi w:val="0"/>
        <w:adjustRightInd/>
        <w:snapToGrid/>
        <w:ind w:left="0" w:leftChars="0" w:firstLine="420" w:firstLineChars="200"/>
        <w:textAlignment w:val="auto"/>
        <w:rPr>
          <w:rFonts w:hint="default"/>
          <w:lang w:val="en-US" w:eastAsia="zh-CN"/>
        </w:rPr>
      </w:pPr>
      <w:r>
        <w:rPr>
          <w:rFonts w:hint="default"/>
          <w:lang w:val="en-US" w:eastAsia="zh-CN"/>
        </w:rPr>
        <w:t>在培优补差方面，对待优生，不仅要他们树立起学习的自信，同时还要培养他们自主学 习的能力，自觉主动地学习。不仅要提高要求，更要让他们产生忧患意识。而对于差生，给予的不仅是学习上的鼓励。首先要照顾到学生的心理，想他们所想的，在生活中多多给予支持和帮助。同时，在学习上，努力帮助他们树立学习的信心，多和他们进行交流。另外，对于差生，特别要加强学习方法的指导，提高向他们的学习效率，得到成就感。对于差生，做题要求和作业可有所不同</w:t>
      </w:r>
      <w:r>
        <w:rPr>
          <w:rFonts w:hint="eastAsia"/>
          <w:lang w:val="en-US" w:eastAsia="zh-CN"/>
        </w:rPr>
        <w:t>，</w:t>
      </w:r>
      <w:bookmarkStart w:id="0" w:name="_GoBack"/>
      <w:bookmarkEnd w:id="0"/>
      <w:r>
        <w:rPr>
          <w:rFonts w:hint="default"/>
          <w:lang w:val="en-US" w:eastAsia="zh-CN"/>
        </w:rPr>
        <w:t>课外多进行辅导。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F78CB2"/>
    <w:multiLevelType w:val="singleLevel"/>
    <w:tmpl w:val="E9F78CB2"/>
    <w:lvl w:ilvl="0" w:tentative="0">
      <w:start w:val="1"/>
      <w:numFmt w:val="chineseCounting"/>
      <w:suff w:val="nothing"/>
      <w:lvlText w:val="%1、"/>
      <w:lvlJc w:val="left"/>
      <w:rPr>
        <w:rFonts w:hint="eastAsia"/>
      </w:rPr>
    </w:lvl>
  </w:abstractNum>
  <w:abstractNum w:abstractNumId="1">
    <w:nsid w:val="0D59842E"/>
    <w:multiLevelType w:val="singleLevel"/>
    <w:tmpl w:val="0D59842E"/>
    <w:lvl w:ilvl="0" w:tentative="0">
      <w:start w:val="2"/>
      <w:numFmt w:val="chineseCounting"/>
      <w:suff w:val="nothing"/>
      <w:lvlText w:val="第%1、"/>
      <w:lvlJc w:val="left"/>
      <w:rPr>
        <w:rFonts w:hint="eastAsia"/>
      </w:rPr>
    </w:lvl>
  </w:abstractNum>
  <w:abstractNum w:abstractNumId="2">
    <w:nsid w:val="1B2336EB"/>
    <w:multiLevelType w:val="singleLevel"/>
    <w:tmpl w:val="1B2336EB"/>
    <w:lvl w:ilvl="0" w:tentative="0">
      <w:start w:val="1"/>
      <w:numFmt w:val="chineseCounting"/>
      <w:suff w:val="nothing"/>
      <w:lvlText w:val="第%1、"/>
      <w:lvlJc w:val="left"/>
      <w:rPr>
        <w:rFonts w:hint="eastAsia"/>
      </w:rPr>
    </w:lvl>
  </w:abstractNum>
  <w:abstractNum w:abstractNumId="3">
    <w:nsid w:val="324104D9"/>
    <w:multiLevelType w:val="singleLevel"/>
    <w:tmpl w:val="324104D9"/>
    <w:lvl w:ilvl="0" w:tentative="0">
      <w:start w:val="3"/>
      <w:numFmt w:val="chineseCounting"/>
      <w:suff w:val="nothing"/>
      <w:lvlText w:val="第%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D11764"/>
    <w:rsid w:val="087C0AA2"/>
    <w:rsid w:val="29B4430E"/>
    <w:rsid w:val="50D1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2021-02-20T00:28:00Z</dcterms:created>
  <dc:creator>忘忧1413957933</dc:creator>
  <cp:lastModifiedBy>忘忧1413957933</cp:lastModifiedBy>
  <dcterms:modified xsi:type="dcterms:W3CDTF">2021-02-20T02:28:19Z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