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2" w:firstLineChars="1750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8606155</wp:posOffset>
            </wp:positionH>
            <wp:positionV relativeFrom="paragraph">
              <wp:posOffset>-558165</wp:posOffset>
            </wp:positionV>
            <wp:extent cx="528320" cy="428625"/>
            <wp:effectExtent l="0" t="0" r="0" b="635"/>
            <wp:wrapNone/>
            <wp:docPr id="1" name="图片 1" descr="J:\园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:\园标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小三</w:t>
      </w:r>
      <w:r>
        <w:rPr>
          <w:rFonts w:hint="eastAsia" w:ascii="宋体" w:hAnsi="宋体"/>
          <w:b/>
          <w:color w:val="auto"/>
          <w:sz w:val="32"/>
          <w:szCs w:val="32"/>
        </w:rPr>
        <w:t>班亲子阅读绘本推荐</w:t>
      </w:r>
    </w:p>
    <w:tbl>
      <w:tblPr>
        <w:tblStyle w:val="2"/>
        <w:tblW w:w="1417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992"/>
        <w:gridCol w:w="1686"/>
        <w:gridCol w:w="297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ind w:firstLine="241" w:firstLineChars="10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推荐绘本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更新周期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阅读形式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阅读记录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拓展游戏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小蝌蚪找妈妈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亲子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通过阅读，小凡知道了蝌蚪的蜕变过程。</w:t>
            </w:r>
          </w:p>
        </w:tc>
        <w:tc>
          <w:tcPr>
            <w:tcW w:w="3402" w:type="dxa"/>
            <w:vMerge w:val="restart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美工游戏：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可爱的毛毛虫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益智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游戏：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毛毛虫变蝴蝶</w:t>
            </w:r>
          </w:p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建构游戏：春天的公园</w:t>
            </w:r>
          </w:p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生活区游戏：早餐，我来配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亲子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通过阅读，月月了解大自然中动物和植物在春天的变化。</w:t>
            </w:r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好饿的毛毛虫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集体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幼儿通过阅读，小迪了解了毛毛虫蜕变成蝴蝶的过程。</w:t>
            </w:r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早餐，你喜欢吃什么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自主阅读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绘本画面生动形象，幼儿模仿绘本中的食物给自己配餐。</w:t>
            </w:r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【备注】1、推荐绘本（不少于4本）：能促进亲子阅读的发展，可以是幼儿园书库中借阅，也可以是来自于家庭资源；2、更新周期：该绘本投放给幼儿阅读的周期，具体到日期；3、阅读形式：（集体阅读、自主阅读80%）、亲子阅读（20%）；4、阅读记录：观察个别孩子阅读时的交流语言和阅读的兴趣点，每个绘本下不少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个孩子的阅读记录；拓展游戏：推荐绘本拓展的游戏可以放进家庭亲子阅读游戏中开展。  </w:t>
      </w:r>
    </w:p>
    <w:p>
      <w:pPr>
        <w:spacing w:line="360" w:lineRule="auto"/>
        <w:ind w:firstLine="9600" w:firstLineChars="4000"/>
      </w:pPr>
      <w:r>
        <w:rPr>
          <w:rFonts w:hint="eastAsia" w:ascii="宋体" w:hAnsi="宋体" w:eastAsia="宋体" w:cs="宋体"/>
          <w:color w:val="auto"/>
          <w:sz w:val="24"/>
          <w:szCs w:val="24"/>
        </w:rPr>
        <w:t>记录者：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孙静霞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周晨钰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/>
          <w:color w:val="auto"/>
          <w:sz w:val="24"/>
          <w:szCs w:val="24"/>
          <w:u w:val="single"/>
        </w:rPr>
        <w:t xml:space="preserve">       </w:t>
      </w:r>
    </w:p>
    <w:sectPr>
      <w:pgSz w:w="16838" w:h="11906" w:orient="landscape"/>
      <w:pgMar w:top="1276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4124A"/>
    <w:rsid w:val="0AA1144E"/>
    <w:rsid w:val="1FA4124A"/>
    <w:rsid w:val="2367691F"/>
    <w:rsid w:val="2CFB6D38"/>
    <w:rsid w:val="3E7B18F6"/>
    <w:rsid w:val="5811099E"/>
    <w:rsid w:val="5CFE6315"/>
    <w:rsid w:val="60574E67"/>
    <w:rsid w:val="654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2019-06-24T07:45:00Z</dcterms:created>
  <dc:creator>施孙有</dc:creator>
  <cp:lastModifiedBy>小静</cp:lastModifiedBy>
  <dcterms:modified xsi:type="dcterms:W3CDTF">2021-04-05T06:03:32Z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