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7C0" w:rsidRDefault="00C85E0C">
      <w:pPr>
        <w:jc w:val="center"/>
        <w:rPr>
          <w:rFonts w:ascii="Calibri" w:eastAsia="宋体" w:hAnsi="Calibri" w:cs="Times New Roman"/>
          <w:sz w:val="28"/>
          <w:szCs w:val="28"/>
        </w:rPr>
      </w:pPr>
      <w:r>
        <w:rPr>
          <w:rFonts w:ascii="Calibri" w:eastAsia="宋体" w:hAnsi="Calibri" w:cs="Times New Roman" w:hint="eastAsia"/>
          <w:sz w:val="28"/>
          <w:szCs w:val="28"/>
        </w:rPr>
        <w:t>常州市滨江中学化学组活动记录表</w:t>
      </w:r>
    </w:p>
    <w:tbl>
      <w:tblPr>
        <w:tblStyle w:val="aa"/>
        <w:tblW w:w="8522" w:type="dxa"/>
        <w:tblLayout w:type="fixed"/>
        <w:tblLook w:val="04A0" w:firstRow="1" w:lastRow="0" w:firstColumn="1" w:lastColumn="0" w:noHBand="0" w:noVBand="1"/>
      </w:tblPr>
      <w:tblGrid>
        <w:gridCol w:w="8522"/>
      </w:tblGrid>
      <w:tr w:rsidR="004627C0">
        <w:tc>
          <w:tcPr>
            <w:tcW w:w="8522" w:type="dxa"/>
          </w:tcPr>
          <w:p w:rsidR="004627C0" w:rsidRDefault="00C85E0C">
            <w:pPr>
              <w:rPr>
                <w:rFonts w:ascii="Calibri" w:hAnsi="Calibri"/>
                <w:kern w:val="0"/>
                <w:szCs w:val="24"/>
              </w:rPr>
            </w:pPr>
            <w:r>
              <w:rPr>
                <w:rFonts w:ascii="Calibri" w:hAnsi="Calibri" w:hint="eastAsia"/>
                <w:kern w:val="0"/>
                <w:szCs w:val="24"/>
              </w:rPr>
              <w:t>活动时间：</w:t>
            </w:r>
            <w:r>
              <w:rPr>
                <w:rFonts w:ascii="Calibri" w:hAnsi="Calibri" w:hint="eastAsia"/>
                <w:kern w:val="0"/>
                <w:szCs w:val="24"/>
              </w:rPr>
              <w:t>2021</w:t>
            </w:r>
            <w:r>
              <w:rPr>
                <w:rFonts w:ascii="Calibri" w:hAnsi="Calibri" w:hint="eastAsia"/>
                <w:kern w:val="0"/>
                <w:szCs w:val="24"/>
              </w:rPr>
              <w:t>年</w:t>
            </w:r>
            <w:r>
              <w:rPr>
                <w:rFonts w:ascii="Calibri" w:hAnsi="Calibri" w:hint="eastAsia"/>
                <w:kern w:val="0"/>
                <w:szCs w:val="24"/>
              </w:rPr>
              <w:t xml:space="preserve"> 3</w:t>
            </w:r>
            <w:r>
              <w:rPr>
                <w:rFonts w:ascii="Calibri" w:hAnsi="Calibri" w:hint="eastAsia"/>
                <w:kern w:val="0"/>
                <w:szCs w:val="24"/>
              </w:rPr>
              <w:t>月</w:t>
            </w:r>
            <w:r w:rsidR="00B868C5">
              <w:rPr>
                <w:rFonts w:ascii="Calibri" w:hAnsi="Calibri"/>
                <w:kern w:val="0"/>
                <w:szCs w:val="24"/>
              </w:rPr>
              <w:t>1</w:t>
            </w:r>
            <w:r w:rsidR="00456737">
              <w:rPr>
                <w:rFonts w:ascii="Calibri" w:hAnsi="Calibri"/>
                <w:kern w:val="0"/>
                <w:szCs w:val="24"/>
              </w:rPr>
              <w:t>2</w:t>
            </w:r>
            <w:r>
              <w:rPr>
                <w:rFonts w:ascii="Calibri" w:hAnsi="Calibri" w:hint="eastAsia"/>
                <w:kern w:val="0"/>
                <w:szCs w:val="24"/>
              </w:rPr>
              <w:t>日</w:t>
            </w:r>
          </w:p>
          <w:p w:rsidR="004627C0" w:rsidRDefault="00C85E0C">
            <w:pPr>
              <w:rPr>
                <w:rFonts w:ascii="Calibri" w:hAnsi="Calibri"/>
                <w:kern w:val="0"/>
                <w:szCs w:val="24"/>
              </w:rPr>
            </w:pPr>
            <w:r>
              <w:rPr>
                <w:rFonts w:ascii="Calibri" w:hAnsi="Calibri" w:hint="eastAsia"/>
                <w:kern w:val="0"/>
                <w:szCs w:val="24"/>
              </w:rPr>
              <w:t>活动地点：</w:t>
            </w:r>
            <w:r w:rsidR="00456737" w:rsidRPr="00456737">
              <w:rPr>
                <w:rFonts w:ascii="Calibri" w:hAnsi="Calibri" w:hint="eastAsia"/>
                <w:kern w:val="0"/>
                <w:szCs w:val="24"/>
              </w:rPr>
              <w:t>无锡市二泉中学</w:t>
            </w:r>
          </w:p>
          <w:p w:rsidR="004627C0" w:rsidRDefault="00C85E0C">
            <w:pPr>
              <w:rPr>
                <w:rFonts w:ascii="Calibri" w:hAnsi="Calibri"/>
                <w:kern w:val="0"/>
                <w:szCs w:val="24"/>
              </w:rPr>
            </w:pPr>
            <w:r>
              <w:rPr>
                <w:rFonts w:ascii="Calibri" w:hAnsi="Calibri" w:hint="eastAsia"/>
                <w:kern w:val="0"/>
                <w:szCs w:val="24"/>
              </w:rPr>
              <w:t>活动参与人员：任艳秋</w:t>
            </w:r>
            <w:r>
              <w:rPr>
                <w:rFonts w:ascii="Calibri" w:hAnsi="Calibri" w:hint="eastAsia"/>
                <w:kern w:val="0"/>
                <w:szCs w:val="24"/>
              </w:rPr>
              <w:t xml:space="preserve">   </w:t>
            </w:r>
            <w:r>
              <w:rPr>
                <w:rFonts w:ascii="Calibri" w:hAnsi="Calibri" w:hint="eastAsia"/>
                <w:kern w:val="0"/>
                <w:szCs w:val="24"/>
              </w:rPr>
              <w:t>林丹</w:t>
            </w:r>
            <w:r>
              <w:rPr>
                <w:rFonts w:ascii="Calibri" w:hAnsi="Calibri" w:hint="eastAsia"/>
                <w:kern w:val="0"/>
                <w:szCs w:val="24"/>
              </w:rPr>
              <w:t xml:space="preserve">  </w:t>
            </w:r>
            <w:r>
              <w:rPr>
                <w:rFonts w:ascii="Calibri" w:hAnsi="Calibri" w:hint="eastAsia"/>
                <w:kern w:val="0"/>
                <w:szCs w:val="24"/>
              </w:rPr>
              <w:t>徐文佳</w:t>
            </w:r>
            <w:r>
              <w:rPr>
                <w:rFonts w:ascii="Calibri" w:hAnsi="Calibri" w:hint="eastAsia"/>
                <w:kern w:val="0"/>
                <w:szCs w:val="24"/>
              </w:rPr>
              <w:t xml:space="preserve">  </w:t>
            </w:r>
            <w:r>
              <w:rPr>
                <w:rFonts w:ascii="Calibri" w:hAnsi="Calibri" w:hint="eastAsia"/>
                <w:kern w:val="0"/>
                <w:szCs w:val="24"/>
              </w:rPr>
              <w:t>周玲玲</w:t>
            </w:r>
            <w:r w:rsidR="00B868C5">
              <w:rPr>
                <w:rFonts w:ascii="Calibri" w:hAnsi="Calibri" w:hint="eastAsia"/>
                <w:kern w:val="0"/>
                <w:szCs w:val="24"/>
              </w:rPr>
              <w:t xml:space="preserve"> </w:t>
            </w:r>
            <w:r w:rsidR="00B868C5">
              <w:rPr>
                <w:rFonts w:ascii="Calibri" w:hAnsi="Calibri" w:hint="eastAsia"/>
                <w:kern w:val="0"/>
                <w:szCs w:val="24"/>
              </w:rPr>
              <w:t>徐</w:t>
            </w:r>
            <w:r>
              <w:rPr>
                <w:rFonts w:ascii="Calibri" w:hAnsi="Calibri" w:hint="eastAsia"/>
                <w:kern w:val="0"/>
                <w:szCs w:val="24"/>
              </w:rPr>
              <w:t>懿</w:t>
            </w:r>
            <w:r>
              <w:rPr>
                <w:rFonts w:ascii="Calibri" w:hAnsi="Calibri" w:hint="eastAsia"/>
                <w:kern w:val="0"/>
                <w:szCs w:val="24"/>
              </w:rPr>
              <w:t xml:space="preserve"> </w:t>
            </w:r>
          </w:p>
        </w:tc>
      </w:tr>
      <w:tr w:rsidR="004627C0">
        <w:tc>
          <w:tcPr>
            <w:tcW w:w="8522" w:type="dxa"/>
          </w:tcPr>
          <w:p w:rsidR="00456737" w:rsidRPr="00456737" w:rsidRDefault="00C85E0C" w:rsidP="00456737">
            <w:pPr>
              <w:rPr>
                <w:rFonts w:ascii="Calibri" w:hAnsi="Calibri" w:hint="eastAsia"/>
                <w:kern w:val="0"/>
                <w:szCs w:val="24"/>
              </w:rPr>
            </w:pPr>
            <w:r>
              <w:rPr>
                <w:rFonts w:ascii="Calibri" w:hAnsi="Calibri" w:hint="eastAsia"/>
                <w:kern w:val="0"/>
                <w:szCs w:val="24"/>
              </w:rPr>
              <w:t>活动具体内容（附照片文字）：</w:t>
            </w:r>
          </w:p>
          <w:p w:rsidR="00456737" w:rsidRPr="00456737" w:rsidRDefault="00456737" w:rsidP="00456737">
            <w:pPr>
              <w:jc w:val="center"/>
              <w:rPr>
                <w:rFonts w:ascii="Calibri" w:hAnsi="Calibri"/>
                <w:b/>
                <w:bCs/>
                <w:szCs w:val="24"/>
              </w:rPr>
            </w:pPr>
            <w:r w:rsidRPr="00456737">
              <w:rPr>
                <w:rFonts w:ascii="Calibri" w:hAnsi="Calibri" w:hint="eastAsia"/>
                <w:b/>
                <w:bCs/>
                <w:szCs w:val="24"/>
              </w:rPr>
              <w:t>常见的盐，与生产历史同行</w:t>
            </w:r>
          </w:p>
          <w:p w:rsidR="00456737" w:rsidRPr="00456737" w:rsidRDefault="00456737" w:rsidP="00456737">
            <w:pPr>
              <w:ind w:firstLineChars="200" w:firstLine="420"/>
              <w:rPr>
                <w:rFonts w:ascii="Calibri" w:hAnsi="Calibri"/>
                <w:szCs w:val="24"/>
              </w:rPr>
            </w:pPr>
            <w:r w:rsidRPr="00456737">
              <w:rPr>
                <w:rFonts w:ascii="Calibri" w:hAnsi="Calibri" w:hint="eastAsia"/>
                <w:szCs w:val="24"/>
              </w:rPr>
              <w:t>3</w:t>
            </w:r>
            <w:r w:rsidRPr="00456737">
              <w:rPr>
                <w:rFonts w:ascii="Calibri" w:hAnsi="Calibri" w:hint="eastAsia"/>
                <w:szCs w:val="24"/>
              </w:rPr>
              <w:t>月</w:t>
            </w:r>
            <w:r w:rsidRPr="00456737">
              <w:rPr>
                <w:rFonts w:ascii="Calibri" w:hAnsi="Calibri" w:hint="eastAsia"/>
                <w:szCs w:val="24"/>
              </w:rPr>
              <w:t>12</w:t>
            </w:r>
            <w:r w:rsidRPr="00456737">
              <w:rPr>
                <w:rFonts w:ascii="Calibri" w:hAnsi="Calibri" w:hint="eastAsia"/>
                <w:szCs w:val="24"/>
              </w:rPr>
              <w:t>日上午，</w:t>
            </w:r>
            <w:r>
              <w:rPr>
                <w:rFonts w:ascii="Calibri" w:hAnsi="Calibri" w:hint="eastAsia"/>
                <w:szCs w:val="24"/>
              </w:rPr>
              <w:t>我校化学教师</w:t>
            </w:r>
            <w:r w:rsidRPr="00456737">
              <w:rPr>
                <w:rFonts w:ascii="Calibri" w:hAnsi="Calibri" w:hint="eastAsia"/>
                <w:szCs w:val="24"/>
              </w:rPr>
              <w:t>继续在无锡市二泉中学</w:t>
            </w:r>
            <w:r>
              <w:rPr>
                <w:rFonts w:ascii="Calibri" w:hAnsi="Calibri" w:hint="eastAsia"/>
                <w:szCs w:val="24"/>
              </w:rPr>
              <w:t>参加</w:t>
            </w:r>
            <w:proofErr w:type="gramStart"/>
            <w:r>
              <w:rPr>
                <w:rFonts w:ascii="Calibri" w:hAnsi="Calibri" w:hint="eastAsia"/>
                <w:szCs w:val="24"/>
              </w:rPr>
              <w:t>培育站教研</w:t>
            </w:r>
            <w:proofErr w:type="gramEnd"/>
            <w:r>
              <w:rPr>
                <w:rFonts w:ascii="Calibri" w:hAnsi="Calibri" w:hint="eastAsia"/>
                <w:szCs w:val="24"/>
              </w:rPr>
              <w:t>活动</w:t>
            </w:r>
            <w:r w:rsidRPr="00456737">
              <w:rPr>
                <w:rFonts w:ascii="Calibri" w:hAnsi="Calibri" w:hint="eastAsia"/>
                <w:szCs w:val="24"/>
              </w:rPr>
              <w:t>。活动分为两个阶段，第一阶段无锡市天</w:t>
            </w:r>
            <w:proofErr w:type="gramStart"/>
            <w:r w:rsidRPr="00456737">
              <w:rPr>
                <w:rFonts w:ascii="Calibri" w:hAnsi="Calibri" w:hint="eastAsia"/>
                <w:szCs w:val="24"/>
              </w:rPr>
              <w:t>一</w:t>
            </w:r>
            <w:proofErr w:type="gramEnd"/>
            <w:r w:rsidRPr="00456737">
              <w:rPr>
                <w:rFonts w:ascii="Calibri" w:hAnsi="Calibri" w:hint="eastAsia"/>
                <w:szCs w:val="24"/>
              </w:rPr>
              <w:t>实验学校的张波老师和常州市新北区新桥初级中学的余晨曦老师开设了《生活中常见的盐》新授课。第二阶段来自常州市兰陵中学的詹发云校长和无锡市</w:t>
            </w:r>
            <w:proofErr w:type="gramStart"/>
            <w:r w:rsidRPr="00456737">
              <w:rPr>
                <w:rFonts w:ascii="Calibri" w:hAnsi="Calibri" w:hint="eastAsia"/>
                <w:szCs w:val="24"/>
              </w:rPr>
              <w:t>滨湖区</w:t>
            </w:r>
            <w:proofErr w:type="gramEnd"/>
            <w:r w:rsidRPr="00456737">
              <w:rPr>
                <w:rFonts w:ascii="Calibri" w:hAnsi="Calibri" w:hint="eastAsia"/>
                <w:szCs w:val="24"/>
              </w:rPr>
              <w:t>教育研究发展中心的朱韶红老师对两节课进行了精彩的点评。</w:t>
            </w:r>
          </w:p>
          <w:p w:rsidR="00456737" w:rsidRPr="00456737" w:rsidRDefault="00456737" w:rsidP="00456737">
            <w:pPr>
              <w:ind w:firstLineChars="200" w:firstLine="420"/>
              <w:rPr>
                <w:rFonts w:ascii="Calibri" w:hAnsi="Calibri"/>
                <w:szCs w:val="24"/>
              </w:rPr>
            </w:pPr>
            <w:r w:rsidRPr="00456737">
              <w:rPr>
                <w:rFonts w:ascii="Calibri" w:hAnsi="Calibri" w:hint="eastAsia"/>
                <w:szCs w:val="24"/>
              </w:rPr>
              <w:t>张波老师创设了以“鱼浮灵”为主题的情境，课堂围绕三个活动展开。活动</w:t>
            </w:r>
            <w:proofErr w:type="gramStart"/>
            <w:r w:rsidRPr="00456737">
              <w:rPr>
                <w:rFonts w:ascii="Calibri" w:hAnsi="Calibri" w:hint="eastAsia"/>
                <w:szCs w:val="24"/>
              </w:rPr>
              <w:t>一</w:t>
            </w:r>
            <w:proofErr w:type="gramEnd"/>
            <w:r w:rsidRPr="00456737">
              <w:rPr>
                <w:rFonts w:ascii="Calibri" w:hAnsi="Calibri" w:hint="eastAsia"/>
                <w:szCs w:val="24"/>
              </w:rPr>
              <w:t>：探“鱼浮灵”原理，从水产</w:t>
            </w:r>
            <w:proofErr w:type="gramStart"/>
            <w:r w:rsidRPr="00456737">
              <w:rPr>
                <w:rFonts w:ascii="Calibri" w:hAnsi="Calibri" w:hint="eastAsia"/>
                <w:szCs w:val="24"/>
              </w:rPr>
              <w:t>增氧片的</w:t>
            </w:r>
            <w:proofErr w:type="gramEnd"/>
            <w:r w:rsidRPr="00456737">
              <w:rPr>
                <w:rFonts w:ascii="Calibri" w:hAnsi="Calibri" w:hint="eastAsia"/>
                <w:szCs w:val="24"/>
              </w:rPr>
              <w:t>成分过氧碳酸钠能起到持续供氧的作用产生疑问，设计了对比实验，借助溶解氧传感器，发现在过氧化氢溶液中加入碳酸钠和</w:t>
            </w:r>
            <w:proofErr w:type="gramStart"/>
            <w:r w:rsidRPr="00456737">
              <w:rPr>
                <w:rFonts w:ascii="Calibri" w:hAnsi="Calibri" w:hint="eastAsia"/>
                <w:szCs w:val="24"/>
              </w:rPr>
              <w:t>氢氧化钠</w:t>
            </w:r>
            <w:proofErr w:type="gramEnd"/>
            <w:r w:rsidRPr="00456737">
              <w:rPr>
                <w:rFonts w:ascii="Calibri" w:hAnsi="Calibri" w:hint="eastAsia"/>
                <w:szCs w:val="24"/>
              </w:rPr>
              <w:t>均能加快过氧化氢的分解，得到结论：碱性增强，鱼</w:t>
            </w:r>
            <w:proofErr w:type="gramStart"/>
            <w:r w:rsidRPr="00456737">
              <w:rPr>
                <w:rFonts w:ascii="Calibri" w:hAnsi="Calibri" w:hint="eastAsia"/>
                <w:szCs w:val="24"/>
              </w:rPr>
              <w:t>浮灵产生</w:t>
            </w:r>
            <w:proofErr w:type="gramEnd"/>
            <w:r w:rsidRPr="00456737">
              <w:rPr>
                <w:rFonts w:ascii="Calibri" w:hAnsi="Calibri" w:hint="eastAsia"/>
                <w:szCs w:val="24"/>
              </w:rPr>
              <w:t>氧气的速率加快。活动二：</w:t>
            </w:r>
            <w:proofErr w:type="gramStart"/>
            <w:r w:rsidRPr="00456737">
              <w:rPr>
                <w:rFonts w:ascii="Calibri" w:hAnsi="Calibri" w:hint="eastAsia"/>
                <w:szCs w:val="24"/>
              </w:rPr>
              <w:t>研</w:t>
            </w:r>
            <w:proofErr w:type="gramEnd"/>
            <w:r w:rsidRPr="00456737">
              <w:rPr>
                <w:rFonts w:ascii="Calibri" w:hAnsi="Calibri" w:hint="eastAsia"/>
                <w:szCs w:val="24"/>
              </w:rPr>
              <w:t>碳酸钠性质，学生通过实验，自主探究，发现碳酸钠能和稀盐酸等酸、氢氧化钙等碱、</w:t>
            </w:r>
            <w:proofErr w:type="gramStart"/>
            <w:r w:rsidRPr="00456737">
              <w:rPr>
                <w:rFonts w:ascii="Calibri" w:hAnsi="Calibri" w:hint="eastAsia"/>
                <w:szCs w:val="24"/>
              </w:rPr>
              <w:t>氯化钡等盐发生</w:t>
            </w:r>
            <w:proofErr w:type="gramEnd"/>
            <w:r w:rsidRPr="00456737">
              <w:rPr>
                <w:rFonts w:ascii="Calibri" w:hAnsi="Calibri" w:hint="eastAsia"/>
                <w:szCs w:val="24"/>
              </w:rPr>
              <w:t>反应。活动三：测“鱼浮灵”组成，学生展开小组讨论，根据碳酸钠的性质，利用气体法和沉淀法来测定一定质量的“鱼浮灵”中碳酸钠的质量。最后，张老师还拓展延伸了过氧碳酸钠在生活中的用途，激励学生积极探索未知。</w:t>
            </w:r>
          </w:p>
          <w:p w:rsidR="00456737" w:rsidRPr="00456737" w:rsidRDefault="00456737" w:rsidP="00456737">
            <w:pPr>
              <w:ind w:firstLineChars="200" w:firstLine="420"/>
              <w:rPr>
                <w:rFonts w:ascii="Calibri" w:hAnsi="Calibri"/>
                <w:szCs w:val="24"/>
              </w:rPr>
            </w:pPr>
            <w:r w:rsidRPr="00456737">
              <w:rPr>
                <w:rFonts w:ascii="Calibri" w:hAnsi="Calibri"/>
                <w:noProof/>
                <w:szCs w:val="24"/>
              </w:rPr>
              <w:drawing>
                <wp:inline distT="0" distB="0" distL="114300" distR="114300" wp14:anchorId="4436E931" wp14:editId="099CE5DB">
                  <wp:extent cx="3987165" cy="3987165"/>
                  <wp:effectExtent l="0" t="0" r="0" b="0"/>
                  <wp:docPr id="1" name="图片 1" descr="pt2021_03_13_17_0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t2021_03_13_17_01_22"/>
                          <pic:cNvPicPr>
                            <a:picLocks noChangeAspect="1"/>
                          </pic:cNvPicPr>
                        </pic:nvPicPr>
                        <pic:blipFill>
                          <a:blip r:embed="rId7"/>
                          <a:stretch>
                            <a:fillRect/>
                          </a:stretch>
                        </pic:blipFill>
                        <pic:spPr>
                          <a:xfrm>
                            <a:off x="0" y="0"/>
                            <a:ext cx="3987165" cy="3987165"/>
                          </a:xfrm>
                          <a:prstGeom prst="rect">
                            <a:avLst/>
                          </a:prstGeom>
                        </pic:spPr>
                      </pic:pic>
                    </a:graphicData>
                  </a:graphic>
                </wp:inline>
              </w:drawing>
            </w:r>
          </w:p>
          <w:p w:rsidR="00456737" w:rsidRDefault="00456737" w:rsidP="00456737">
            <w:pPr>
              <w:ind w:firstLineChars="200" w:firstLine="420"/>
              <w:rPr>
                <w:rFonts w:ascii="Calibri" w:hAnsi="Calibri" w:hint="eastAsia"/>
                <w:szCs w:val="24"/>
              </w:rPr>
            </w:pPr>
            <w:r w:rsidRPr="00456737">
              <w:rPr>
                <w:rFonts w:ascii="Calibri" w:hAnsi="Calibri" w:hint="eastAsia"/>
                <w:szCs w:val="24"/>
              </w:rPr>
              <w:t>余晨曦老师以纯碱制备的化学史为主线开展了主题教学，将氯化钠、碳酸钠、碳酸氢钠、碳酸钙这四种盐的性质和用途串联起来。板块</w:t>
            </w:r>
            <w:proofErr w:type="gramStart"/>
            <w:r w:rsidRPr="00456737">
              <w:rPr>
                <w:rFonts w:ascii="Calibri" w:hAnsi="Calibri" w:hint="eastAsia"/>
                <w:szCs w:val="24"/>
              </w:rPr>
              <w:t>一</w:t>
            </w:r>
            <w:proofErr w:type="gramEnd"/>
            <w:r w:rsidRPr="00456737">
              <w:rPr>
                <w:rFonts w:ascii="Calibri" w:hAnsi="Calibri" w:hint="eastAsia"/>
                <w:szCs w:val="24"/>
              </w:rPr>
              <w:t>：路布兰制碱法。展示了路布兰制碱法的流程，从原料氯化钠出发，学生交流得出氯化钠的物理性质、分布情况、常见用途。学生讨论发现路布兰制碱法有一明显的缺点：有一氧化碳、氯化氢等气体排放，污染环境。板块二：</w:t>
            </w:r>
            <w:r w:rsidRPr="00456737">
              <w:rPr>
                <w:rFonts w:ascii="Calibri" w:hAnsi="Calibri" w:hint="eastAsia"/>
                <w:szCs w:val="24"/>
              </w:rPr>
              <w:lastRenderedPageBreak/>
              <w:t>索尔维制碱法。聚焦原料之一二氧化碳的来源，引出工业上利用煅烧石灰石的方法制备二氧化碳。余老师利用喷枪加热石灰石，设计实验探究了煅烧后的成分，并结合元素守恒进行了详细的解释。板块三：侯德榜联合制碱法。余老师在实验室模拟了侯氏联合制碱法，并通过实验探究了碳酸氢钠的性质。板块四：从碳酸钠在生活中的用途，引出碳酸钠的性质和碳酸盐的检验，构建了物质转化关系图。</w:t>
            </w:r>
          </w:p>
          <w:p w:rsidR="00456737" w:rsidRPr="00456737" w:rsidRDefault="00456737" w:rsidP="00456737">
            <w:pPr>
              <w:ind w:firstLineChars="200" w:firstLine="420"/>
              <w:jc w:val="center"/>
              <w:rPr>
                <w:rFonts w:ascii="Calibri" w:hAnsi="Calibri"/>
                <w:szCs w:val="24"/>
              </w:rPr>
            </w:pPr>
            <w:r w:rsidRPr="00456737">
              <w:rPr>
                <w:rFonts w:ascii="Calibri" w:hAnsi="Calibri"/>
                <w:noProof/>
                <w:szCs w:val="24"/>
              </w:rPr>
              <w:drawing>
                <wp:inline distT="0" distB="0" distL="114300" distR="114300" wp14:anchorId="632AA8FF" wp14:editId="76A21F71">
                  <wp:extent cx="4029075" cy="4019271"/>
                  <wp:effectExtent l="0" t="0" r="0" b="0"/>
                  <wp:docPr id="2" name="图片 2" descr="pt2021_03_13_17_02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t2021_03_13_17_02_50"/>
                          <pic:cNvPicPr>
                            <a:picLocks noChangeAspect="1"/>
                          </pic:cNvPicPr>
                        </pic:nvPicPr>
                        <pic:blipFill rotWithShape="1">
                          <a:blip r:embed="rId8"/>
                          <a:srcRect l="3490" t="8143" r="4245" b="30495"/>
                          <a:stretch/>
                        </pic:blipFill>
                        <pic:spPr bwMode="auto">
                          <a:xfrm>
                            <a:off x="0" y="0"/>
                            <a:ext cx="4032123" cy="4022312"/>
                          </a:xfrm>
                          <a:prstGeom prst="rect">
                            <a:avLst/>
                          </a:prstGeom>
                          <a:ln>
                            <a:noFill/>
                          </a:ln>
                          <a:extLst>
                            <a:ext uri="{53640926-AAD7-44D8-BBD7-CCE9431645EC}">
                              <a14:shadowObscured xmlns:a14="http://schemas.microsoft.com/office/drawing/2010/main"/>
                            </a:ext>
                          </a:extLst>
                        </pic:spPr>
                      </pic:pic>
                    </a:graphicData>
                  </a:graphic>
                </wp:inline>
              </w:drawing>
            </w:r>
          </w:p>
          <w:p w:rsidR="00456737" w:rsidRPr="00456737" w:rsidRDefault="00456737" w:rsidP="00456737">
            <w:pPr>
              <w:ind w:firstLineChars="200" w:firstLine="420"/>
              <w:rPr>
                <w:rFonts w:ascii="Calibri" w:hAnsi="Calibri"/>
                <w:szCs w:val="24"/>
              </w:rPr>
            </w:pPr>
            <w:r w:rsidRPr="00456737">
              <w:rPr>
                <w:rFonts w:ascii="Calibri" w:hAnsi="Calibri" w:hint="eastAsia"/>
                <w:szCs w:val="24"/>
              </w:rPr>
              <w:t>詹发云校长以《用化学的眼光看世界》为主题评价了这两节课。詹校长认为教师在设计一节课前要认真研读课标，仔细解读课标的核心概念。结合《生活中常见的盐》，詹校长认为一节好课有四个标准，一、从课程资源走向学习资源。师生要自觉主动地开发静态的课程资源，使之转化为有效的教学资源或者学习资源。二、从教程设计走向学程设计。教学目标将影响教学方式的设计与类别，“教什么”比“怎么教”更重要，“如何学”比“如何教”更重要。三、从学生立场走向学生在场。观察和评价学生在场，主要基于学生课堂的两种状态：对话和思维。詹校长提出了学习的五条策略：在真实情境中的学习和应用，设计实验探究与基本操作，遵循认知规律进行学习，在活动和对话中暴露思维，遵循科学视野，追求本真有趣。四、从学科教学走向学科育人。课堂要让学生体会学习的价值和意义，感知化学知识是有效、有用、有价值的，无论是知识的本体价值还是社会价值。詹校长提醒教师在日常的教学中要注意反思，不断提高资源意识、创新意识、整合意识，打造优质课堂，让学校成为孩子的天堂。</w:t>
            </w:r>
          </w:p>
          <w:p w:rsidR="00456737" w:rsidRPr="00456737" w:rsidRDefault="00456737" w:rsidP="00456737">
            <w:pPr>
              <w:ind w:firstLineChars="200" w:firstLine="420"/>
              <w:jc w:val="center"/>
              <w:rPr>
                <w:rFonts w:ascii="Calibri" w:hAnsi="Calibri"/>
                <w:szCs w:val="24"/>
              </w:rPr>
            </w:pPr>
          </w:p>
          <w:p w:rsidR="00456737" w:rsidRPr="00456737" w:rsidRDefault="00456737" w:rsidP="00456737">
            <w:pPr>
              <w:ind w:firstLineChars="200" w:firstLine="420"/>
              <w:rPr>
                <w:rFonts w:ascii="Calibri" w:hAnsi="Calibri"/>
                <w:szCs w:val="24"/>
              </w:rPr>
            </w:pPr>
            <w:r w:rsidRPr="00456737">
              <w:rPr>
                <w:rFonts w:ascii="Calibri" w:hAnsi="Calibri" w:hint="eastAsia"/>
                <w:szCs w:val="24"/>
              </w:rPr>
              <w:t>朱韶红老师以《指向关键问题</w:t>
            </w:r>
            <w:r w:rsidRPr="00456737">
              <w:rPr>
                <w:rFonts w:ascii="Calibri" w:hAnsi="Calibri" w:hint="eastAsia"/>
                <w:szCs w:val="24"/>
              </w:rPr>
              <w:t xml:space="preserve"> </w:t>
            </w:r>
            <w:r w:rsidRPr="00456737">
              <w:rPr>
                <w:rFonts w:ascii="Calibri" w:hAnsi="Calibri" w:hint="eastAsia"/>
                <w:szCs w:val="24"/>
              </w:rPr>
              <w:t>培养关键能力》为主题，分四个方面进行了评价。一、立德树人的要求。中国学生发展的核心素养包括责任担当、实践创新、学会学习、健康生活、人文底蕴、科学精神等方面。核心素养着力解决的是提高学生面对复杂情境下的问题解决能力，使之能适应未来社会的发展。二、改变复习教学现状。教师可将系统归纳和活动探究结合起来，采取学生个人小结、小组讨论、大组交流、教师点评、解疑答问和学习竞赛等多种</w:t>
            </w:r>
            <w:r w:rsidRPr="00456737">
              <w:rPr>
                <w:rFonts w:ascii="Calibri" w:hAnsi="Calibri" w:hint="eastAsia"/>
                <w:szCs w:val="24"/>
              </w:rPr>
              <w:lastRenderedPageBreak/>
              <w:t>形式，调动学生的复习积极性，使学生成为复习的主体，吸引学生积极主动地参与各种复习活动，提高复习质量和效益。三、指向关键问题解决。教学关键问题是指对培养学生学科核心素养有着重要影响的教学问题，是设计、实施、评价、反思和改进“素养为本”教学过程中需要解决的主要问题。四、重在关键能力培养。情境素材承载着核心知识，是实现关键能力测试的核心、关键的一环。而关键能力的考察要求学生面对真实复杂的情境，调用知识、形成解决问题的一般思路，是知识由结构化向功能化、素养化发展的必由路径。朱韶红老师认为张波老师的课堂实现了关键问题情境化、学科知识结构化、学生活动多样化，评价余晨曦老师的课堂遵循纯碱工艺发展的历史沿革，由境生情，在真实的情境中将知识的学习、能力的发展、观念的建构、价值观与社会责任感的培养融为一体。最后，朱韶红老师提倡教师要重视开展“素养为本”的教学、倡导真实“问题情境”的创设。</w:t>
            </w:r>
          </w:p>
          <w:p w:rsidR="00456737" w:rsidRPr="00456737" w:rsidRDefault="00456737" w:rsidP="00456737">
            <w:pPr>
              <w:ind w:firstLineChars="200" w:firstLine="420"/>
              <w:rPr>
                <w:rFonts w:ascii="Calibri" w:hAnsi="Calibri"/>
                <w:szCs w:val="24"/>
              </w:rPr>
            </w:pPr>
            <w:r w:rsidRPr="00456737">
              <w:rPr>
                <w:rFonts w:ascii="Calibri" w:hAnsi="Calibri"/>
                <w:noProof/>
                <w:szCs w:val="24"/>
              </w:rPr>
              <w:drawing>
                <wp:anchor distT="0" distB="0" distL="114300" distR="114300" simplePos="0" relativeHeight="251657216" behindDoc="1" locked="0" layoutInCell="1" allowOverlap="1" wp14:anchorId="61C108B6">
                  <wp:simplePos x="0" y="0"/>
                  <wp:positionH relativeFrom="column">
                    <wp:posOffset>3067050</wp:posOffset>
                  </wp:positionH>
                  <wp:positionV relativeFrom="paragraph">
                    <wp:posOffset>41275</wp:posOffset>
                  </wp:positionV>
                  <wp:extent cx="1978025" cy="2095500"/>
                  <wp:effectExtent l="0" t="0" r="0" b="0"/>
                  <wp:wrapSquare wrapText="bothSides"/>
                  <wp:docPr id="4" name="图片 4" descr="pt2021_03_13_17_0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t2021_03_13_17_08_03"/>
                          <pic:cNvPicPr>
                            <a:picLocks noChangeAspect="1"/>
                          </pic:cNvPicPr>
                        </pic:nvPicPr>
                        <pic:blipFill>
                          <a:blip r:embed="rId9" cstate="print">
                            <a:extLst>
                              <a:ext uri="{28A0092B-C50C-407E-A947-70E740481C1C}">
                                <a14:useLocalDpi xmlns:a14="http://schemas.microsoft.com/office/drawing/2010/main" val="0"/>
                              </a:ext>
                            </a:extLst>
                          </a:blip>
                          <a:srcRect t="9288" b="9408"/>
                          <a:stretch>
                            <a:fillRect/>
                          </a:stretch>
                        </pic:blipFill>
                        <pic:spPr>
                          <a:xfrm>
                            <a:off x="0" y="0"/>
                            <a:ext cx="1978025" cy="2095500"/>
                          </a:xfrm>
                          <a:prstGeom prst="rect">
                            <a:avLst/>
                          </a:prstGeom>
                        </pic:spPr>
                      </pic:pic>
                    </a:graphicData>
                  </a:graphic>
                  <wp14:sizeRelV relativeFrom="margin">
                    <wp14:pctHeight>0</wp14:pctHeight>
                  </wp14:sizeRelV>
                </wp:anchor>
              </w:drawing>
            </w:r>
            <w:r>
              <w:rPr>
                <w:rFonts w:ascii="Calibri" w:hAnsi="Calibri"/>
                <w:noProof/>
                <w:szCs w:val="24"/>
              </w:rPr>
              <w:drawing>
                <wp:anchor distT="0" distB="0" distL="114300" distR="114300" simplePos="0" relativeHeight="251660288" behindDoc="0" locked="0" layoutInCell="1" allowOverlap="1" wp14:anchorId="22A6E490">
                  <wp:simplePos x="0" y="0"/>
                  <wp:positionH relativeFrom="column">
                    <wp:posOffset>600075</wp:posOffset>
                  </wp:positionH>
                  <wp:positionV relativeFrom="paragraph">
                    <wp:posOffset>14605</wp:posOffset>
                  </wp:positionV>
                  <wp:extent cx="2072640" cy="207264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pic:spPr>
                      </pic:pic>
                    </a:graphicData>
                  </a:graphic>
                </wp:anchor>
              </w:drawing>
            </w:r>
          </w:p>
          <w:p w:rsidR="00456737" w:rsidRPr="00456737" w:rsidRDefault="00456737" w:rsidP="00456737">
            <w:pPr>
              <w:rPr>
                <w:rFonts w:ascii="Calibri" w:hAnsi="Calibri"/>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Default="00456737" w:rsidP="00456737">
            <w:pPr>
              <w:jc w:val="center"/>
              <w:rPr>
                <w:rFonts w:ascii="Calibri" w:hAnsi="Calibri"/>
                <w:b/>
                <w:bCs/>
                <w:szCs w:val="24"/>
              </w:rPr>
            </w:pPr>
          </w:p>
          <w:p w:rsidR="00456737" w:rsidRPr="00456737" w:rsidRDefault="00456737" w:rsidP="00456737">
            <w:pPr>
              <w:jc w:val="center"/>
              <w:rPr>
                <w:rFonts w:ascii="Calibri" w:hAnsi="Calibri"/>
                <w:b/>
                <w:bCs/>
                <w:szCs w:val="24"/>
              </w:rPr>
            </w:pPr>
            <w:r w:rsidRPr="00456737">
              <w:rPr>
                <w:rFonts w:ascii="Calibri" w:hAnsi="Calibri" w:hint="eastAsia"/>
                <w:b/>
                <w:bCs/>
                <w:szCs w:val="24"/>
              </w:rPr>
              <w:t>酸碱复习，浸透生活化学味</w:t>
            </w:r>
          </w:p>
          <w:p w:rsidR="00456737" w:rsidRPr="00456737" w:rsidRDefault="00456737" w:rsidP="00456737">
            <w:pPr>
              <w:ind w:firstLineChars="200" w:firstLine="420"/>
              <w:rPr>
                <w:szCs w:val="21"/>
              </w:rPr>
            </w:pPr>
            <w:r w:rsidRPr="00456737">
              <w:rPr>
                <w:szCs w:val="21"/>
              </w:rPr>
              <w:t>3</w:t>
            </w:r>
            <w:r w:rsidRPr="00456737">
              <w:rPr>
                <w:szCs w:val="21"/>
              </w:rPr>
              <w:t>月</w:t>
            </w:r>
            <w:r w:rsidRPr="00456737">
              <w:rPr>
                <w:szCs w:val="21"/>
              </w:rPr>
              <w:t>12</w:t>
            </w:r>
            <w:r w:rsidRPr="00456737">
              <w:rPr>
                <w:szCs w:val="21"/>
              </w:rPr>
              <w:t>日下午，来自无锡市二泉中学的顾丽娅老师和常州市新北区龙虎塘中学的</w:t>
            </w:r>
            <w:proofErr w:type="gramStart"/>
            <w:r w:rsidRPr="00456737">
              <w:rPr>
                <w:szCs w:val="21"/>
              </w:rPr>
              <w:t>陈洲</w:t>
            </w:r>
            <w:proofErr w:type="gramEnd"/>
            <w:r w:rsidRPr="00456737">
              <w:rPr>
                <w:szCs w:val="21"/>
              </w:rPr>
              <w:t>老师同题异构，为我们带来了两节精彩纷呈的课《酸碱复习》。</w:t>
            </w:r>
          </w:p>
          <w:p w:rsidR="00456737" w:rsidRDefault="00456737" w:rsidP="00456737">
            <w:pPr>
              <w:ind w:firstLineChars="200" w:firstLine="420"/>
              <w:rPr>
                <w:szCs w:val="21"/>
              </w:rPr>
            </w:pPr>
            <w:r w:rsidRPr="00456737">
              <w:rPr>
                <w:szCs w:val="21"/>
              </w:rPr>
              <w:t>顾丽娅老师通过环节</w:t>
            </w:r>
            <w:proofErr w:type="gramStart"/>
            <w:r w:rsidRPr="00456737">
              <w:rPr>
                <w:szCs w:val="21"/>
              </w:rPr>
              <w:t>一</w:t>
            </w:r>
            <w:proofErr w:type="gramEnd"/>
            <w:r w:rsidRPr="00456737">
              <w:rPr>
                <w:szCs w:val="21"/>
              </w:rPr>
              <w:t>：用心</w:t>
            </w:r>
            <w:r w:rsidRPr="00456737">
              <w:rPr>
                <w:szCs w:val="21"/>
              </w:rPr>
              <w:t>“</w:t>
            </w:r>
            <w:r w:rsidRPr="00456737">
              <w:rPr>
                <w:szCs w:val="21"/>
              </w:rPr>
              <w:t>做</w:t>
            </w:r>
            <w:r w:rsidRPr="00456737">
              <w:rPr>
                <w:szCs w:val="21"/>
              </w:rPr>
              <w:t>”——</w:t>
            </w:r>
            <w:r w:rsidRPr="00456737">
              <w:rPr>
                <w:szCs w:val="21"/>
              </w:rPr>
              <w:t>制作皮蛋、环节二：开心</w:t>
            </w:r>
            <w:r w:rsidRPr="00456737">
              <w:rPr>
                <w:szCs w:val="21"/>
              </w:rPr>
              <w:t>“</w:t>
            </w:r>
            <w:r w:rsidRPr="00456737">
              <w:rPr>
                <w:szCs w:val="21"/>
              </w:rPr>
              <w:t>吃</w:t>
            </w:r>
            <w:r w:rsidRPr="00456737">
              <w:rPr>
                <w:szCs w:val="21"/>
              </w:rPr>
              <w:t>”——</w:t>
            </w:r>
            <w:proofErr w:type="gramStart"/>
            <w:r w:rsidRPr="00456737">
              <w:rPr>
                <w:szCs w:val="21"/>
              </w:rPr>
              <w:t>品析皮蛋</w:t>
            </w:r>
            <w:proofErr w:type="gramEnd"/>
            <w:r w:rsidRPr="00456737">
              <w:rPr>
                <w:szCs w:val="21"/>
              </w:rPr>
              <w:t>、环节三：放心</w:t>
            </w:r>
            <w:r w:rsidRPr="00456737">
              <w:rPr>
                <w:szCs w:val="21"/>
              </w:rPr>
              <w:t>“</w:t>
            </w:r>
            <w:r w:rsidRPr="00456737">
              <w:rPr>
                <w:szCs w:val="21"/>
              </w:rPr>
              <w:t>扔</w:t>
            </w:r>
            <w:r w:rsidRPr="00456737">
              <w:rPr>
                <w:szCs w:val="21"/>
              </w:rPr>
              <w:t>”——</w:t>
            </w:r>
            <w:r w:rsidRPr="00456737">
              <w:rPr>
                <w:szCs w:val="21"/>
              </w:rPr>
              <w:t>废料处理、环节四：细心</w:t>
            </w:r>
            <w:r w:rsidRPr="00456737">
              <w:rPr>
                <w:szCs w:val="21"/>
              </w:rPr>
              <w:t>“</w:t>
            </w:r>
            <w:r w:rsidRPr="00456737">
              <w:rPr>
                <w:szCs w:val="21"/>
              </w:rPr>
              <w:t>思</w:t>
            </w:r>
            <w:r w:rsidRPr="00456737">
              <w:rPr>
                <w:szCs w:val="21"/>
              </w:rPr>
              <w:t>”——</w:t>
            </w:r>
            <w:r w:rsidRPr="00456737">
              <w:rPr>
                <w:szCs w:val="21"/>
              </w:rPr>
              <w:t>密封原因，让同学们在真实的主题情境下复习酸和</w:t>
            </w:r>
            <w:proofErr w:type="gramStart"/>
            <w:r w:rsidRPr="00456737">
              <w:rPr>
                <w:szCs w:val="21"/>
              </w:rPr>
              <w:t>碱的</w:t>
            </w:r>
            <w:proofErr w:type="gramEnd"/>
            <w:r w:rsidRPr="00456737">
              <w:rPr>
                <w:szCs w:val="21"/>
              </w:rPr>
              <w:t>相关知识。同学们通过制作皮蛋</w:t>
            </w:r>
            <w:proofErr w:type="gramStart"/>
            <w:r w:rsidRPr="00456737">
              <w:rPr>
                <w:szCs w:val="21"/>
              </w:rPr>
              <w:t>和品析皮蛋</w:t>
            </w:r>
            <w:proofErr w:type="gramEnd"/>
            <w:r w:rsidRPr="00456737">
              <w:rPr>
                <w:szCs w:val="21"/>
              </w:rPr>
              <w:t>，体验到了真实的、有用的化学，感受到了化学源于生活。通过探究引起皮蛋涩味的原因、消除涩味的原理及醋酸的用途，理解了酸碱的化学性质在生活中的应用。通过自制皮蛋后废液的处理，体会到了人与自然、化学与环境之间的联系。通过自制皮蛋需密封保存的原因分析，体悟了严谨的科学态度和实事求是的科学精神。</w:t>
            </w:r>
          </w:p>
          <w:p w:rsidR="00456737" w:rsidRPr="00456737" w:rsidRDefault="00456737" w:rsidP="00456737">
            <w:pPr>
              <w:ind w:firstLineChars="200" w:firstLine="420"/>
              <w:rPr>
                <w:szCs w:val="21"/>
              </w:rPr>
            </w:pPr>
            <w:proofErr w:type="gramStart"/>
            <w:r w:rsidRPr="00456737">
              <w:rPr>
                <w:szCs w:val="21"/>
              </w:rPr>
              <w:t>陈洲</w:t>
            </w:r>
            <w:proofErr w:type="gramEnd"/>
            <w:r w:rsidRPr="00456737">
              <w:rPr>
                <w:szCs w:val="21"/>
              </w:rPr>
              <w:t>老师通过环节</w:t>
            </w:r>
            <w:proofErr w:type="gramStart"/>
            <w:r w:rsidRPr="00456737">
              <w:rPr>
                <w:szCs w:val="21"/>
              </w:rPr>
              <w:t>一</w:t>
            </w:r>
            <w:proofErr w:type="gramEnd"/>
            <w:r w:rsidRPr="00456737">
              <w:rPr>
                <w:szCs w:val="21"/>
              </w:rPr>
              <w:t>：揭秘洁厕灵、环节二：探秘管道疏通、环节三：深挖清洁效果、环节四：清洗吧！少年！让同学们在了解家庭清洁产品洁厕灵和管道疏通剂的同时，复习了酸和</w:t>
            </w:r>
            <w:proofErr w:type="gramStart"/>
            <w:r w:rsidRPr="00456737">
              <w:rPr>
                <w:szCs w:val="21"/>
              </w:rPr>
              <w:t>碱的</w:t>
            </w:r>
            <w:proofErr w:type="gramEnd"/>
            <w:r w:rsidRPr="00456737">
              <w:rPr>
                <w:szCs w:val="21"/>
              </w:rPr>
              <w:t>性质。理解了这些清洁产品的去污原理后，再次借助数字化实验带着学生深挖这些清洁产品的使用方法，同时拓展延伸，让同学们发散思维，大胆实践，尝试用更多的方法将布满茶渍的玻璃杯清洗干净。整节课无一不体现了化学是一门以实验为基础的学科，学生实验时，</w:t>
            </w:r>
            <w:proofErr w:type="gramStart"/>
            <w:r w:rsidRPr="00456737">
              <w:rPr>
                <w:szCs w:val="21"/>
              </w:rPr>
              <w:t>陈洲</w:t>
            </w:r>
            <w:proofErr w:type="gramEnd"/>
            <w:r w:rsidRPr="00456737">
              <w:rPr>
                <w:szCs w:val="21"/>
              </w:rPr>
              <w:t>老师细心为同学们准备了护目镜、手套、餐巾纸，用后的废液统一倒在废液缸中，时刻注重培养学生的安全和环保意识。</w:t>
            </w:r>
          </w:p>
          <w:p w:rsidR="00456737" w:rsidRPr="00456737" w:rsidRDefault="00456737" w:rsidP="00456737">
            <w:pPr>
              <w:ind w:firstLineChars="200" w:firstLine="420"/>
              <w:rPr>
                <w:rFonts w:hint="eastAsia"/>
                <w:szCs w:val="21"/>
              </w:rPr>
            </w:pPr>
            <w:r w:rsidRPr="00456737">
              <w:rPr>
                <w:szCs w:val="21"/>
              </w:rPr>
              <w:t>两节课结束后，</w:t>
            </w:r>
            <w:proofErr w:type="gramStart"/>
            <w:r w:rsidRPr="00456737">
              <w:rPr>
                <w:szCs w:val="21"/>
              </w:rPr>
              <w:t>董新伟</w:t>
            </w:r>
            <w:proofErr w:type="gramEnd"/>
            <w:r w:rsidRPr="00456737">
              <w:rPr>
                <w:szCs w:val="21"/>
              </w:rPr>
              <w:t>导师和吴永才导师对此次活动开设的六节课进行了点评。董老师认为这六节课可以概括为两个字：</w:t>
            </w:r>
            <w:proofErr w:type="gramStart"/>
            <w:r w:rsidRPr="00456737">
              <w:rPr>
                <w:szCs w:val="21"/>
              </w:rPr>
              <w:t>真</w:t>
            </w:r>
            <w:proofErr w:type="gramEnd"/>
            <w:r w:rsidRPr="00456737">
              <w:rPr>
                <w:szCs w:val="21"/>
              </w:rPr>
              <w:t>和精。这六节课都是在真实的主题情境下，开展的真教育。不管是教学设计还是学案，教师都进行了精心的准备；通过精致的实验，充分体现了化学是一门以实验为基础的学科；同时对于新授课，复习课所要达成的教学目标，每位老师都有精准的定位。他认为这六节课都在寻真、精进，学科育人，</w:t>
            </w:r>
            <w:proofErr w:type="gramStart"/>
            <w:r w:rsidRPr="00456737">
              <w:rPr>
                <w:szCs w:val="21"/>
              </w:rPr>
              <w:t>让教学</w:t>
            </w:r>
            <w:proofErr w:type="gramEnd"/>
            <w:r w:rsidRPr="00456737">
              <w:rPr>
                <w:szCs w:val="21"/>
              </w:rPr>
              <w:t>走向本真。</w:t>
            </w:r>
          </w:p>
          <w:p w:rsidR="00456737" w:rsidRPr="00456737" w:rsidRDefault="00456737" w:rsidP="00456737">
            <w:pPr>
              <w:rPr>
                <w:rFonts w:ascii="Calibri" w:hAnsi="Calibri" w:hint="eastAsia"/>
                <w:szCs w:val="24"/>
              </w:rPr>
            </w:pPr>
            <w:r w:rsidRPr="00456737">
              <w:rPr>
                <w:rFonts w:ascii="Calibri" w:hAnsi="Calibri" w:hint="eastAsia"/>
                <w:noProof/>
                <w:szCs w:val="24"/>
              </w:rPr>
              <w:lastRenderedPageBreak/>
              <w:drawing>
                <wp:inline distT="0" distB="0" distL="114300" distR="114300" wp14:anchorId="28C4D474" wp14:editId="221731E5">
                  <wp:extent cx="2263140" cy="2959449"/>
                  <wp:effectExtent l="0" t="0" r="0" b="0"/>
                  <wp:docPr id="15" name="图片 15" descr="65DB01564C1DF496132B389D21B3C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5DB01564C1DF496132B389D21B3CDB6"/>
                          <pic:cNvPicPr>
                            <a:picLocks noChangeAspect="1"/>
                          </pic:cNvPicPr>
                        </pic:nvPicPr>
                        <pic:blipFill>
                          <a:blip r:embed="rId11"/>
                          <a:stretch>
                            <a:fillRect/>
                          </a:stretch>
                        </pic:blipFill>
                        <pic:spPr>
                          <a:xfrm>
                            <a:off x="0" y="0"/>
                            <a:ext cx="2265457" cy="2962478"/>
                          </a:xfrm>
                          <a:prstGeom prst="rect">
                            <a:avLst/>
                          </a:prstGeom>
                        </pic:spPr>
                      </pic:pic>
                    </a:graphicData>
                  </a:graphic>
                </wp:inline>
              </w:drawing>
            </w:r>
            <w:r>
              <w:rPr>
                <w:rFonts w:ascii="Calibri" w:hAnsi="Calibri" w:hint="eastAsia"/>
                <w:szCs w:val="24"/>
              </w:rPr>
              <w:t xml:space="preserve"> </w:t>
            </w:r>
            <w:r>
              <w:rPr>
                <w:rFonts w:ascii="Calibri" w:hAnsi="Calibri"/>
                <w:szCs w:val="24"/>
              </w:rPr>
              <w:t xml:space="preserve">  </w:t>
            </w:r>
            <w:r>
              <w:rPr>
                <w:rFonts w:ascii="Calibri" w:hAnsi="Calibri"/>
                <w:noProof/>
                <w:szCs w:val="24"/>
              </w:rPr>
              <w:drawing>
                <wp:inline distT="0" distB="0" distL="0" distR="0" wp14:anchorId="5975C768">
                  <wp:extent cx="2181225" cy="28476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256" cy="2849030"/>
                          </a:xfrm>
                          <a:prstGeom prst="rect">
                            <a:avLst/>
                          </a:prstGeom>
                          <a:noFill/>
                        </pic:spPr>
                      </pic:pic>
                    </a:graphicData>
                  </a:graphic>
                </wp:inline>
              </w:drawing>
            </w:r>
          </w:p>
          <w:p w:rsidR="00456737" w:rsidRPr="00456737" w:rsidRDefault="00456737" w:rsidP="00456737">
            <w:pPr>
              <w:ind w:firstLineChars="200" w:firstLine="420"/>
              <w:rPr>
                <w:szCs w:val="21"/>
              </w:rPr>
            </w:pPr>
            <w:r w:rsidRPr="00456737">
              <w:rPr>
                <w:szCs w:val="21"/>
              </w:rPr>
              <w:t>吴老师总结这次活动，可谓是感受真、感悟多、感情浓。他认为，此次活动：同题异构，精彩纷呈；专家点评，妙语迭出；同伴互助，情真意切。吴老师认为这六位老师精心准备的课</w:t>
            </w:r>
            <w:r w:rsidRPr="00456737">
              <w:rPr>
                <w:szCs w:val="21"/>
              </w:rPr>
              <w:t>1</w:t>
            </w:r>
            <w:r w:rsidRPr="00456737">
              <w:rPr>
                <w:szCs w:val="21"/>
              </w:rPr>
              <w:t>、有味：有趣味，不管是吃皮蛋，还是设计数字化实验等都让课堂变得有趣；有品位，六位老师都是通过自己的课程让学生展示自己，从而自由幸福地学习；有回味，他相信，这六节</w:t>
            </w:r>
            <w:proofErr w:type="gramStart"/>
            <w:r w:rsidRPr="00456737">
              <w:rPr>
                <w:szCs w:val="21"/>
              </w:rPr>
              <w:t>课一定</w:t>
            </w:r>
            <w:proofErr w:type="gramEnd"/>
            <w:r w:rsidRPr="00456737">
              <w:rPr>
                <w:szCs w:val="21"/>
              </w:rPr>
              <w:t>会让学生一生难忘。</w:t>
            </w:r>
            <w:r w:rsidRPr="00456737">
              <w:rPr>
                <w:szCs w:val="21"/>
              </w:rPr>
              <w:t>2</w:t>
            </w:r>
            <w:r w:rsidRPr="00456737">
              <w:rPr>
                <w:szCs w:val="21"/>
              </w:rPr>
              <w:t>、有道：六位老师用讲故事的方式上了六节讲道理的课，教育就需要这样的和</w:t>
            </w:r>
            <w:proofErr w:type="gramStart"/>
            <w:r w:rsidRPr="00456737">
              <w:rPr>
                <w:szCs w:val="21"/>
              </w:rPr>
              <w:t>而</w:t>
            </w:r>
            <w:proofErr w:type="gramEnd"/>
            <w:r w:rsidRPr="00456737">
              <w:rPr>
                <w:szCs w:val="21"/>
              </w:rPr>
              <w:t>不同，与时俱进。</w:t>
            </w:r>
            <w:r w:rsidRPr="00456737">
              <w:rPr>
                <w:szCs w:val="21"/>
              </w:rPr>
              <w:t>3</w:t>
            </w:r>
            <w:r w:rsidRPr="00456737">
              <w:rPr>
                <w:szCs w:val="21"/>
              </w:rPr>
              <w:t>、有魂：文化有根，课堂有魂，一个有文化的化学人，应该会用化学的眼光观察世界，会用化学的思维分析世界，会用化学的符号表达世界。而有魂的教学是在体悟学科本质和学科价值的基础之上，将学科思想和方法巧妙地渗透在教学过程之中。</w:t>
            </w:r>
            <w:r w:rsidRPr="00456737">
              <w:rPr>
                <w:szCs w:val="21"/>
              </w:rPr>
              <w:t>4</w:t>
            </w:r>
            <w:r w:rsidRPr="00456737">
              <w:rPr>
                <w:szCs w:val="21"/>
              </w:rPr>
              <w:t>、有</w:t>
            </w:r>
            <w:proofErr w:type="gramStart"/>
            <w:r w:rsidRPr="00456737">
              <w:rPr>
                <w:szCs w:val="21"/>
              </w:rPr>
              <w:t>魄</w:t>
            </w:r>
            <w:proofErr w:type="gramEnd"/>
            <w:r w:rsidRPr="00456737">
              <w:rPr>
                <w:szCs w:val="21"/>
              </w:rPr>
              <w:t>：这次活动教会我们，作为一名老师，我们要勤于思考、勇于实践、敢于创新。求真是前提，向善是关键，至美是结果。</w:t>
            </w:r>
          </w:p>
          <w:p w:rsidR="004627C0" w:rsidRDefault="00456737" w:rsidP="00456737">
            <w:pPr>
              <w:ind w:firstLineChars="200" w:firstLine="420"/>
              <w:rPr>
                <w:szCs w:val="21"/>
              </w:rPr>
            </w:pPr>
            <w:r w:rsidRPr="00456737">
              <w:rPr>
                <w:szCs w:val="21"/>
              </w:rPr>
              <w:t>最后，吴老师还与大家分享了他对于初三化学复习教学的冷思考：</w:t>
            </w:r>
            <w:r w:rsidRPr="00456737">
              <w:rPr>
                <w:szCs w:val="21"/>
              </w:rPr>
              <w:t>1</w:t>
            </w:r>
            <w:r w:rsidRPr="00456737">
              <w:rPr>
                <w:szCs w:val="21"/>
              </w:rPr>
              <w:t>、处理好课时与容量的关系；</w:t>
            </w:r>
            <w:r w:rsidRPr="00456737">
              <w:rPr>
                <w:szCs w:val="21"/>
              </w:rPr>
              <w:t>2</w:t>
            </w:r>
            <w:r w:rsidRPr="00456737">
              <w:rPr>
                <w:szCs w:val="21"/>
              </w:rPr>
              <w:t>、处理好目标与内容的关系；</w:t>
            </w:r>
            <w:r w:rsidRPr="00456737">
              <w:rPr>
                <w:szCs w:val="21"/>
              </w:rPr>
              <w:t>3</w:t>
            </w:r>
            <w:r w:rsidRPr="00456737">
              <w:rPr>
                <w:szCs w:val="21"/>
              </w:rPr>
              <w:t>、处理好环节与细节的关系；</w:t>
            </w:r>
            <w:r w:rsidRPr="00456737">
              <w:rPr>
                <w:szCs w:val="21"/>
              </w:rPr>
              <w:t>4</w:t>
            </w:r>
            <w:r w:rsidRPr="00456737">
              <w:rPr>
                <w:szCs w:val="21"/>
              </w:rPr>
              <w:t>、处理好情景与问题的关系；</w:t>
            </w:r>
            <w:r w:rsidRPr="00456737">
              <w:rPr>
                <w:szCs w:val="21"/>
              </w:rPr>
              <w:t>5</w:t>
            </w:r>
            <w:r w:rsidRPr="00456737">
              <w:rPr>
                <w:szCs w:val="21"/>
              </w:rPr>
              <w:t>、处理好方式与效果的关系。吴老师建议大家要多研究素材的真实性和适切性，多研究问题的针对性和启发性，多研究活动的探究性和生成性，多研究行为的科学性和可行性，使大家受益良多。</w:t>
            </w: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Default="00456737" w:rsidP="00456737">
            <w:pPr>
              <w:ind w:firstLineChars="200" w:firstLine="420"/>
              <w:rPr>
                <w:szCs w:val="21"/>
              </w:rPr>
            </w:pPr>
          </w:p>
          <w:p w:rsidR="00456737" w:rsidRPr="00456737" w:rsidRDefault="00456737" w:rsidP="00456737">
            <w:pPr>
              <w:ind w:firstLineChars="200" w:firstLine="420"/>
              <w:rPr>
                <w:rFonts w:hint="eastAsia"/>
                <w:szCs w:val="21"/>
              </w:rPr>
            </w:pPr>
            <w:bookmarkStart w:id="0" w:name="_GoBack"/>
            <w:bookmarkEnd w:id="0"/>
          </w:p>
        </w:tc>
      </w:tr>
      <w:tr w:rsidR="004627C0">
        <w:tc>
          <w:tcPr>
            <w:tcW w:w="8522" w:type="dxa"/>
          </w:tcPr>
          <w:p w:rsidR="004627C0" w:rsidRDefault="00C85E0C">
            <w:pPr>
              <w:jc w:val="right"/>
              <w:rPr>
                <w:rFonts w:ascii="Calibri" w:hAnsi="Calibri"/>
                <w:kern w:val="0"/>
                <w:szCs w:val="24"/>
              </w:rPr>
            </w:pPr>
            <w:r>
              <w:rPr>
                <w:rFonts w:ascii="Calibri" w:hAnsi="Calibri" w:hint="eastAsia"/>
                <w:kern w:val="0"/>
                <w:szCs w:val="24"/>
              </w:rPr>
              <w:lastRenderedPageBreak/>
              <w:t>记录人：徐文佳</w:t>
            </w:r>
          </w:p>
        </w:tc>
      </w:tr>
      <w:tr w:rsidR="004627C0">
        <w:tc>
          <w:tcPr>
            <w:tcW w:w="8522" w:type="dxa"/>
          </w:tcPr>
          <w:p w:rsidR="004627C0" w:rsidRDefault="00C85E0C">
            <w:pPr>
              <w:jc w:val="right"/>
              <w:rPr>
                <w:rFonts w:ascii="Calibri" w:hAnsi="Calibri"/>
                <w:kern w:val="0"/>
                <w:szCs w:val="24"/>
              </w:rPr>
            </w:pPr>
            <w:r>
              <w:rPr>
                <w:rFonts w:ascii="Calibri" w:hAnsi="Calibri" w:hint="eastAsia"/>
                <w:kern w:val="0"/>
                <w:szCs w:val="24"/>
              </w:rPr>
              <w:t>日期：</w:t>
            </w:r>
            <w:r>
              <w:rPr>
                <w:rFonts w:ascii="Calibri" w:hAnsi="Calibri" w:hint="eastAsia"/>
                <w:kern w:val="0"/>
                <w:szCs w:val="24"/>
              </w:rPr>
              <w:t>2021</w:t>
            </w:r>
            <w:r>
              <w:rPr>
                <w:rFonts w:ascii="Calibri" w:hAnsi="Calibri" w:hint="eastAsia"/>
                <w:kern w:val="0"/>
                <w:szCs w:val="24"/>
              </w:rPr>
              <w:t>年</w:t>
            </w:r>
            <w:r>
              <w:rPr>
                <w:rFonts w:ascii="Calibri" w:hAnsi="Calibri" w:hint="eastAsia"/>
                <w:kern w:val="0"/>
                <w:szCs w:val="24"/>
              </w:rPr>
              <w:t>3</w:t>
            </w:r>
            <w:r>
              <w:rPr>
                <w:rFonts w:ascii="Calibri" w:hAnsi="Calibri" w:hint="eastAsia"/>
                <w:kern w:val="0"/>
                <w:szCs w:val="24"/>
              </w:rPr>
              <w:t>月</w:t>
            </w:r>
            <w:r>
              <w:rPr>
                <w:rFonts w:ascii="Calibri" w:hAnsi="Calibri" w:hint="eastAsia"/>
                <w:kern w:val="0"/>
                <w:szCs w:val="24"/>
              </w:rPr>
              <w:t>1</w:t>
            </w:r>
            <w:r w:rsidR="00456737">
              <w:rPr>
                <w:rFonts w:ascii="Calibri" w:hAnsi="Calibri"/>
                <w:kern w:val="0"/>
                <w:szCs w:val="24"/>
              </w:rPr>
              <w:t>2</w:t>
            </w:r>
            <w:r>
              <w:rPr>
                <w:rFonts w:ascii="Calibri" w:hAnsi="Calibri" w:hint="eastAsia"/>
                <w:kern w:val="0"/>
                <w:szCs w:val="24"/>
              </w:rPr>
              <w:t>日</w:t>
            </w:r>
          </w:p>
        </w:tc>
      </w:tr>
    </w:tbl>
    <w:p w:rsidR="004627C0" w:rsidRDefault="004627C0" w:rsidP="00456737">
      <w:pPr>
        <w:rPr>
          <w:rFonts w:ascii="Calibri" w:eastAsia="宋体" w:hAnsi="Calibri" w:cs="Times New Roman"/>
          <w:szCs w:val="24"/>
        </w:rPr>
      </w:pPr>
    </w:p>
    <w:sectPr w:rsidR="004627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533" w:rsidRDefault="00DD6533" w:rsidP="00B868C5">
      <w:r>
        <w:separator/>
      </w:r>
    </w:p>
  </w:endnote>
  <w:endnote w:type="continuationSeparator" w:id="0">
    <w:p w:rsidR="00DD6533" w:rsidRDefault="00DD6533" w:rsidP="00B8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533" w:rsidRDefault="00DD6533" w:rsidP="00B868C5">
      <w:r>
        <w:separator/>
      </w:r>
    </w:p>
  </w:footnote>
  <w:footnote w:type="continuationSeparator" w:id="0">
    <w:p w:rsidR="00DD6533" w:rsidRDefault="00DD6533" w:rsidP="00B86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AF1332"/>
    <w:rsid w:val="001425DC"/>
    <w:rsid w:val="001E4E91"/>
    <w:rsid w:val="002536EE"/>
    <w:rsid w:val="003016CD"/>
    <w:rsid w:val="0033638C"/>
    <w:rsid w:val="003448BE"/>
    <w:rsid w:val="00377934"/>
    <w:rsid w:val="003F2515"/>
    <w:rsid w:val="004027A3"/>
    <w:rsid w:val="00456737"/>
    <w:rsid w:val="004627C0"/>
    <w:rsid w:val="004B1A30"/>
    <w:rsid w:val="004B243A"/>
    <w:rsid w:val="00523BDA"/>
    <w:rsid w:val="005A6DA2"/>
    <w:rsid w:val="006B0150"/>
    <w:rsid w:val="006B2394"/>
    <w:rsid w:val="00755CB7"/>
    <w:rsid w:val="0076116C"/>
    <w:rsid w:val="0084698F"/>
    <w:rsid w:val="008E678B"/>
    <w:rsid w:val="00900CAF"/>
    <w:rsid w:val="0092404D"/>
    <w:rsid w:val="00952FA2"/>
    <w:rsid w:val="0097656B"/>
    <w:rsid w:val="00977499"/>
    <w:rsid w:val="009C12B2"/>
    <w:rsid w:val="009D2C92"/>
    <w:rsid w:val="00AF1332"/>
    <w:rsid w:val="00B06186"/>
    <w:rsid w:val="00B33371"/>
    <w:rsid w:val="00B868C5"/>
    <w:rsid w:val="00C85E0C"/>
    <w:rsid w:val="00C9324D"/>
    <w:rsid w:val="00CA21D6"/>
    <w:rsid w:val="00D860A5"/>
    <w:rsid w:val="00DD6533"/>
    <w:rsid w:val="00E04816"/>
    <w:rsid w:val="00E32157"/>
    <w:rsid w:val="00E52FCA"/>
    <w:rsid w:val="00F01203"/>
    <w:rsid w:val="00F37AEB"/>
    <w:rsid w:val="00F4762B"/>
    <w:rsid w:val="00F62717"/>
    <w:rsid w:val="00FF45F3"/>
    <w:rsid w:val="028D66A7"/>
    <w:rsid w:val="15C55BC6"/>
    <w:rsid w:val="248157B1"/>
    <w:rsid w:val="2DDF2114"/>
    <w:rsid w:val="38055483"/>
    <w:rsid w:val="41254F65"/>
    <w:rsid w:val="578E269C"/>
    <w:rsid w:val="64AD14AE"/>
    <w:rsid w:val="664D2779"/>
    <w:rsid w:val="69257C1F"/>
    <w:rsid w:val="6A465BCF"/>
    <w:rsid w:val="6AE148E6"/>
    <w:rsid w:val="7C6D14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8C996C"/>
  <w15:docId w15:val="{53930AAE-B679-4EF8-A2C0-65FFCA549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495</Words>
  <Characters>2826</Characters>
  <Application>Microsoft Office Word</Application>
  <DocSecurity>0</DocSecurity>
  <Lines>23</Lines>
  <Paragraphs>6</Paragraphs>
  <ScaleCrop>false</ScaleCrop>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treasurewu</dc:creator>
  <cp:lastModifiedBy>User</cp:lastModifiedBy>
  <cp:revision>12</cp:revision>
  <dcterms:created xsi:type="dcterms:W3CDTF">2018-08-14T12:45:00Z</dcterms:created>
  <dcterms:modified xsi:type="dcterms:W3CDTF">2021-03-23T07:29:00Z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129A5DE791444A2EA9971238E9AA5F05</vt:lpwstr>
  </property>
</Properties>
</file>