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bCs/>
          <w:color w:val="FF0000"/>
          <w:sz w:val="84"/>
          <w:szCs w:val="84"/>
        </w:rPr>
      </w:pPr>
      <w:r>
        <w:rPr>
          <w:rFonts w:hint="eastAsia" w:ascii="宋体" w:hAnsi="宋体"/>
          <w:b/>
          <w:bCs/>
          <w:color w:val="FF0000"/>
          <w:sz w:val="84"/>
          <w:szCs w:val="84"/>
        </w:rPr>
        <w:t>新北区教育关工委</w:t>
      </w:r>
    </w:p>
    <w:p>
      <w:pPr>
        <w:jc w:val="center"/>
        <w:rPr>
          <w:rFonts w:ascii="宋体" w:hAnsi="宋体"/>
          <w:b/>
          <w:bCs/>
          <w:sz w:val="84"/>
          <w:szCs w:val="84"/>
        </w:rPr>
      </w:pPr>
      <w:r>
        <w:rPr>
          <w:rFonts w:hint="eastAsia" w:ascii="宋体" w:hAnsi="宋体"/>
          <w:b/>
          <w:bCs/>
          <w:color w:val="FF0000"/>
          <w:sz w:val="84"/>
          <w:szCs w:val="84"/>
        </w:rPr>
        <w:t>工作简报</w:t>
      </w:r>
    </w:p>
    <w:p>
      <w:pPr>
        <w:spacing w:line="420" w:lineRule="exact"/>
        <w:ind w:firstLine="560" w:firstLineChars="200"/>
        <w:jc w:val="center"/>
        <w:rPr>
          <w:rFonts w:ascii="宋体" w:hAnsi="宋体"/>
          <w:sz w:val="28"/>
          <w:szCs w:val="28"/>
        </w:rPr>
      </w:pPr>
    </w:p>
    <w:p>
      <w:pPr>
        <w:snapToGrid w:val="0"/>
        <w:spacing w:line="420" w:lineRule="exact"/>
        <w:jc w:val="center"/>
        <w:rPr>
          <w:rFonts w:ascii="宋体" w:hAnsi="宋体"/>
          <w:sz w:val="28"/>
          <w:szCs w:val="28"/>
        </w:rPr>
      </w:pPr>
      <w:r>
        <w:rPr>
          <w:rFonts w:hint="eastAsia" w:ascii="宋体" w:hAnsi="宋体"/>
          <w:sz w:val="28"/>
          <w:szCs w:val="28"/>
        </w:rPr>
        <w:t>2021年第1期    (总第29期)</w:t>
      </w:r>
    </w:p>
    <w:p>
      <w:pPr>
        <w:snapToGrid w:val="0"/>
        <w:spacing w:line="420" w:lineRule="exact"/>
        <w:ind w:firstLine="420" w:firstLineChars="200"/>
        <w:rPr>
          <w:rFonts w:ascii="宋体" w:hAnsi="宋体"/>
          <w:szCs w:val="21"/>
        </w:rPr>
      </w:pPr>
    </w:p>
    <w:p>
      <w:pPr>
        <w:snapToGrid w:val="0"/>
        <w:spacing w:line="420" w:lineRule="exact"/>
        <w:rPr>
          <w:rFonts w:ascii="宋体" w:hAnsi="宋体"/>
          <w:szCs w:val="21"/>
        </w:rPr>
      </w:pPr>
      <w:r>
        <w:rPr>
          <w:rFonts w:hint="eastAsia" w:ascii="宋体" w:hAnsi="宋体"/>
          <w:szCs w:val="21"/>
        </w:rPr>
        <w:t xml:space="preserve">      新北区教育系统关心下一代工作委员会编                    2021年3月15日</w:t>
      </w:r>
    </w:p>
    <w:p>
      <w:pPr>
        <w:snapToGrid w:val="0"/>
        <w:spacing w:line="420" w:lineRule="exact"/>
        <w:ind w:firstLine="400" w:firstLineChars="200"/>
        <w:rPr>
          <w:sz w:val="20"/>
          <w:szCs w:val="20"/>
        </w:rPr>
      </w:pPr>
    </w:p>
    <w:tbl>
      <w:tblPr>
        <w:tblStyle w:val="6"/>
        <w:tblW w:w="842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20" w:type="dxa"/>
            <w:tcBorders>
              <w:top w:val="single" w:color="FF0000" w:sz="24" w:space="0"/>
              <w:left w:val="nil"/>
              <w:right w:val="nil"/>
            </w:tcBorders>
          </w:tcPr>
          <w:p>
            <w:pPr>
              <w:snapToGrid w:val="0"/>
              <w:spacing w:line="420" w:lineRule="exact"/>
              <w:rPr>
                <w:color w:val="FF0000"/>
                <w:sz w:val="20"/>
                <w:szCs w:val="20"/>
              </w:rPr>
            </w:pPr>
          </w:p>
        </w:tc>
      </w:tr>
    </w:tbl>
    <w:p>
      <w:pPr>
        <w:snapToGrid w:val="0"/>
        <w:spacing w:line="480" w:lineRule="auto"/>
        <w:rPr>
          <w:rFonts w:ascii="黑体" w:eastAsia="黑体"/>
          <w:sz w:val="36"/>
          <w:szCs w:val="36"/>
        </w:rPr>
      </w:pPr>
      <w:r>
        <w:rPr>
          <w:rFonts w:hint="eastAsia" w:ascii="黑体" w:eastAsia="黑体"/>
          <w:sz w:val="36"/>
          <w:szCs w:val="36"/>
        </w:rPr>
        <w:t xml:space="preserve">                   目  录</w:t>
      </w:r>
    </w:p>
    <w:p>
      <w:pPr>
        <w:keepNext w:val="0"/>
        <w:keepLines w:val="0"/>
        <w:pageBreakBefore w:val="0"/>
        <w:kinsoku/>
        <w:wordWrap/>
        <w:overflowPunct/>
        <w:topLinePunct w:val="0"/>
        <w:autoSpaceDE/>
        <w:autoSpaceDN/>
        <w:bidi w:val="0"/>
        <w:adjustRightInd/>
        <w:snapToGrid/>
        <w:spacing w:line="440" w:lineRule="exact"/>
        <w:rPr>
          <w:rFonts w:ascii="宋体" w:hAnsi="宋体" w:eastAsia="宋体" w:cs="宋体"/>
          <w:b/>
          <w:bCs/>
          <w:sz w:val="24"/>
        </w:rPr>
      </w:pPr>
      <w:r>
        <w:rPr>
          <w:rFonts w:hint="eastAsia" w:ascii="宋体" w:hAnsi="宋体" w:eastAsia="宋体" w:cs="宋体"/>
          <w:b/>
          <w:bCs/>
          <w:sz w:val="24"/>
        </w:rPr>
        <w:t>一．重要工作</w:t>
      </w:r>
    </w:p>
    <w:p>
      <w:pPr>
        <w:keepNext w:val="0"/>
        <w:keepLines w:val="0"/>
        <w:pageBreakBefore w:val="0"/>
        <w:kinsoku/>
        <w:wordWrap/>
        <w:overflowPunct/>
        <w:topLinePunct w:val="0"/>
        <w:autoSpaceDE/>
        <w:autoSpaceDN/>
        <w:bidi w:val="0"/>
        <w:adjustRightInd/>
        <w:snapToGrid/>
        <w:spacing w:line="440" w:lineRule="exact"/>
        <w:textAlignment w:val="baseline"/>
        <w:rPr>
          <w:rFonts w:cs="方正小标宋简体" w:asciiTheme="majorEastAsia" w:hAnsiTheme="majorEastAsia" w:eastAsiaTheme="majorEastAsia"/>
          <w:b/>
          <w:sz w:val="24"/>
        </w:rPr>
      </w:pPr>
      <w:r>
        <w:rPr>
          <w:rFonts w:hint="eastAsia" w:ascii="宋体" w:hAnsi="宋体" w:eastAsia="宋体" w:cs="宋体"/>
          <w:b/>
          <w:bCs/>
          <w:sz w:val="24"/>
        </w:rPr>
        <w:t xml:space="preserve">1. </w:t>
      </w:r>
      <w:r>
        <w:rPr>
          <w:rFonts w:hint="eastAsia" w:cs="方正小标宋简体" w:asciiTheme="majorEastAsia" w:hAnsiTheme="majorEastAsia" w:eastAsiaTheme="majorEastAsia"/>
          <w:b/>
          <w:sz w:val="24"/>
        </w:rPr>
        <w:t>我区教育关工委召开年终总结暨新年工作研讨会（2）</w:t>
      </w:r>
    </w:p>
    <w:p>
      <w:pPr>
        <w:keepNext w:val="0"/>
        <w:keepLines w:val="0"/>
        <w:pageBreakBefore w:val="0"/>
        <w:kinsoku/>
        <w:wordWrap/>
        <w:overflowPunct/>
        <w:topLinePunct w:val="0"/>
        <w:autoSpaceDE/>
        <w:autoSpaceDN/>
        <w:bidi w:val="0"/>
        <w:adjustRightInd/>
        <w:snapToGrid/>
        <w:spacing w:line="440" w:lineRule="exact"/>
        <w:ind w:left="361" w:hanging="361" w:hangingChars="150"/>
        <w:rPr>
          <w:b/>
          <w:sz w:val="24"/>
        </w:rPr>
      </w:pPr>
      <w:r>
        <w:rPr>
          <w:rFonts w:hint="eastAsia" w:cs="方正小标宋简体" w:asciiTheme="majorEastAsia" w:hAnsiTheme="majorEastAsia" w:eastAsiaTheme="majorEastAsia"/>
          <w:b/>
          <w:sz w:val="24"/>
        </w:rPr>
        <w:t xml:space="preserve">2. </w:t>
      </w:r>
      <w:r>
        <w:rPr>
          <w:rFonts w:hint="eastAsia"/>
          <w:b/>
          <w:sz w:val="24"/>
        </w:rPr>
        <w:t>我区教育关工委与区关工委等联合举行“</w:t>
      </w:r>
      <w:r>
        <w:rPr>
          <w:b/>
          <w:sz w:val="24"/>
        </w:rPr>
        <w:t>颂建党百年</w:t>
      </w:r>
      <w:r>
        <w:rPr>
          <w:rFonts w:hint="eastAsia"/>
          <w:b/>
          <w:sz w:val="24"/>
        </w:rPr>
        <w:t>，</w:t>
      </w:r>
      <w:r>
        <w:rPr>
          <w:b/>
          <w:sz w:val="24"/>
        </w:rPr>
        <w:t>做时代新人</w:t>
      </w:r>
      <w:r>
        <w:rPr>
          <w:rFonts w:hint="eastAsia"/>
          <w:b/>
          <w:sz w:val="24"/>
        </w:rPr>
        <w:t>”主题教育活动启动仪式（3）</w:t>
      </w:r>
    </w:p>
    <w:p>
      <w:pPr>
        <w:keepNext w:val="0"/>
        <w:keepLines w:val="0"/>
        <w:pageBreakBefore w:val="0"/>
        <w:kinsoku/>
        <w:wordWrap/>
        <w:overflowPunct/>
        <w:topLinePunct w:val="0"/>
        <w:autoSpaceDE/>
        <w:autoSpaceDN/>
        <w:bidi w:val="0"/>
        <w:adjustRightInd/>
        <w:snapToGrid/>
        <w:spacing w:line="440" w:lineRule="exact"/>
        <w:rPr>
          <w:rFonts w:hint="eastAsia"/>
          <w:b/>
          <w:sz w:val="24"/>
        </w:rPr>
      </w:pPr>
      <w:r>
        <w:rPr>
          <w:rFonts w:hint="eastAsia" w:cs="方正小标宋简体" w:asciiTheme="majorEastAsia" w:hAnsiTheme="majorEastAsia" w:eastAsiaTheme="majorEastAsia"/>
          <w:b/>
          <w:sz w:val="24"/>
        </w:rPr>
        <w:t xml:space="preserve">3. </w:t>
      </w:r>
      <w:r>
        <w:rPr>
          <w:rFonts w:hint="eastAsia"/>
          <w:b/>
          <w:sz w:val="24"/>
        </w:rPr>
        <w:t>我区教育关工委召开优质化建设工作现场指导会（6）</w:t>
      </w:r>
    </w:p>
    <w:p>
      <w:pPr>
        <w:keepNext w:val="0"/>
        <w:keepLines w:val="0"/>
        <w:pageBreakBefore w:val="0"/>
        <w:kinsoku/>
        <w:wordWrap/>
        <w:overflowPunct/>
        <w:topLinePunct w:val="0"/>
        <w:autoSpaceDE/>
        <w:autoSpaceDN/>
        <w:bidi w:val="0"/>
        <w:adjustRightInd/>
        <w:snapToGrid/>
        <w:spacing w:line="440" w:lineRule="exact"/>
        <w:rPr>
          <w:rFonts w:hint="eastAsia"/>
          <w:b/>
          <w:sz w:val="24"/>
        </w:rPr>
      </w:pPr>
      <w:r>
        <w:rPr>
          <w:rFonts w:hint="eastAsia" w:ascii="宋体" w:hAnsi="宋体" w:eastAsia="宋体" w:cs="宋体"/>
          <w:b/>
          <w:bCs/>
          <w:sz w:val="24"/>
        </w:rPr>
        <w:t>二．特色工作</w:t>
      </w:r>
    </w:p>
    <w:p>
      <w:pPr>
        <w:keepNext w:val="0"/>
        <w:keepLines w:val="0"/>
        <w:pageBreakBefore w:val="0"/>
        <w:kinsoku/>
        <w:wordWrap/>
        <w:overflowPunct/>
        <w:topLinePunct w:val="0"/>
        <w:autoSpaceDE/>
        <w:autoSpaceDN/>
        <w:bidi w:val="0"/>
        <w:adjustRightInd/>
        <w:snapToGrid/>
        <w:spacing w:line="440" w:lineRule="exact"/>
        <w:rPr>
          <w:rFonts w:hint="eastAsia"/>
          <w:b/>
          <w:sz w:val="24"/>
        </w:rPr>
      </w:pPr>
      <w:r>
        <w:rPr>
          <w:rFonts w:hint="eastAsia" w:cs="宋体" w:asciiTheme="majorEastAsia" w:hAnsiTheme="majorEastAsia" w:eastAsiaTheme="majorEastAsia"/>
          <w:b/>
          <w:bCs/>
          <w:sz w:val="24"/>
        </w:rPr>
        <w:t>1.</w:t>
      </w:r>
      <w:r>
        <w:rPr>
          <w:rFonts w:hint="eastAsia" w:cs="宋体" w:asciiTheme="majorEastAsia" w:hAnsiTheme="majorEastAsia" w:eastAsiaTheme="majorEastAsia"/>
          <w:b/>
          <w:bCs/>
          <w:color w:val="000000"/>
          <w:kern w:val="0"/>
          <w:sz w:val="24"/>
        </w:rPr>
        <w:t xml:space="preserve"> 童心向党，幸福成长——记</w:t>
      </w:r>
      <w:r>
        <w:rPr>
          <w:rFonts w:hint="eastAsia" w:cs="宋体" w:asciiTheme="majorEastAsia" w:hAnsiTheme="majorEastAsia" w:eastAsiaTheme="majorEastAsia"/>
          <w:b/>
          <w:color w:val="000000"/>
          <w:kern w:val="0"/>
          <w:sz w:val="24"/>
        </w:rPr>
        <w:t>西夏墅中心小学纪念中国共产党成立100周年系列活动启动仪式（</w:t>
      </w:r>
      <w:r>
        <w:rPr>
          <w:rFonts w:hint="eastAsia" w:cs="宋体" w:asciiTheme="majorEastAsia" w:hAnsiTheme="majorEastAsia" w:eastAsiaTheme="majorEastAsia"/>
          <w:b/>
          <w:color w:val="000000"/>
          <w:kern w:val="0"/>
          <w:sz w:val="24"/>
          <w:lang w:val="en-US" w:eastAsia="zh-CN"/>
        </w:rPr>
        <w:t>7</w:t>
      </w:r>
      <w:r>
        <w:rPr>
          <w:rFonts w:hint="eastAsia" w:cs="宋体" w:asciiTheme="majorEastAsia" w:hAnsiTheme="majorEastAsia" w:eastAsiaTheme="majorEastAsia"/>
          <w:b/>
          <w:color w:val="000000"/>
          <w:kern w:val="0"/>
          <w:sz w:val="24"/>
        </w:rPr>
        <w:t>）</w:t>
      </w:r>
    </w:p>
    <w:p>
      <w:pPr>
        <w:keepNext w:val="0"/>
        <w:keepLines w:val="0"/>
        <w:pageBreakBefore w:val="0"/>
        <w:widowControl/>
        <w:shd w:val="clear" w:color="auto" w:fill="FFFFFF"/>
        <w:kinsoku/>
        <w:wordWrap/>
        <w:overflowPunct/>
        <w:topLinePunct w:val="0"/>
        <w:autoSpaceDE/>
        <w:autoSpaceDN/>
        <w:bidi w:val="0"/>
        <w:adjustRightInd/>
        <w:snapToGrid/>
        <w:spacing w:line="440" w:lineRule="exact"/>
        <w:jc w:val="left"/>
        <w:rPr>
          <w:rFonts w:hint="eastAsia" w:cs="宋体" w:asciiTheme="majorEastAsia" w:hAnsiTheme="majorEastAsia" w:eastAsiaTheme="majorEastAsia"/>
          <w:kern w:val="0"/>
          <w:sz w:val="24"/>
        </w:rPr>
      </w:pPr>
      <w:r>
        <w:rPr>
          <w:rFonts w:hint="eastAsia" w:cs="宋体" w:asciiTheme="majorEastAsia" w:hAnsiTheme="majorEastAsia" w:eastAsiaTheme="majorEastAsia"/>
          <w:b/>
          <w:bCs/>
          <w:color w:val="000000"/>
          <w:kern w:val="0"/>
          <w:sz w:val="24"/>
        </w:rPr>
        <w:t>2.绘建党历程 迎百年华诞</w:t>
      </w:r>
      <w:r>
        <w:rPr>
          <w:rFonts w:hint="eastAsia" w:cs="宋体" w:asciiTheme="majorEastAsia" w:hAnsiTheme="majorEastAsia" w:eastAsiaTheme="majorEastAsia"/>
          <w:b/>
          <w:color w:val="000000"/>
          <w:kern w:val="0"/>
          <w:sz w:val="24"/>
        </w:rPr>
        <w:t>——新北区实验中学举行“童心向党•逐梦百年”手抄报比赛 （</w:t>
      </w:r>
      <w:r>
        <w:rPr>
          <w:rFonts w:hint="eastAsia" w:cs="宋体" w:asciiTheme="majorEastAsia" w:hAnsiTheme="majorEastAsia" w:eastAsiaTheme="majorEastAsia"/>
          <w:b/>
          <w:color w:val="000000"/>
          <w:kern w:val="0"/>
          <w:sz w:val="24"/>
          <w:lang w:val="en-US" w:eastAsia="zh-CN"/>
        </w:rPr>
        <w:t>10</w:t>
      </w:r>
      <w:r>
        <w:rPr>
          <w:rFonts w:hint="eastAsia" w:cs="宋体" w:asciiTheme="majorEastAsia" w:hAnsiTheme="majorEastAsia" w:eastAsiaTheme="majorEastAsia"/>
          <w:b/>
          <w:color w:val="000000"/>
          <w:kern w:val="0"/>
          <w:sz w:val="24"/>
        </w:rPr>
        <w:t>）</w:t>
      </w:r>
    </w:p>
    <w:p>
      <w:pPr>
        <w:keepNext w:val="0"/>
        <w:keepLines w:val="0"/>
        <w:pageBreakBefore w:val="0"/>
        <w:widowControl/>
        <w:shd w:val="clear" w:color="auto" w:fill="FFFFFF"/>
        <w:kinsoku/>
        <w:wordWrap/>
        <w:overflowPunct/>
        <w:topLinePunct w:val="0"/>
        <w:autoSpaceDE/>
        <w:autoSpaceDN/>
        <w:bidi w:val="0"/>
        <w:adjustRightInd/>
        <w:snapToGrid/>
        <w:spacing w:line="440" w:lineRule="exact"/>
        <w:jc w:val="left"/>
        <w:rPr>
          <w:rFonts w:hint="eastAsia" w:cs="宋体" w:asciiTheme="majorEastAsia" w:hAnsiTheme="majorEastAsia" w:eastAsiaTheme="majorEastAsia"/>
          <w:kern w:val="0"/>
          <w:sz w:val="24"/>
        </w:rPr>
      </w:pPr>
      <w:r>
        <w:rPr>
          <w:rFonts w:hint="eastAsia" w:cs="宋体" w:asciiTheme="majorEastAsia" w:hAnsiTheme="majorEastAsia" w:eastAsiaTheme="majorEastAsia"/>
          <w:b/>
          <w:bCs/>
          <w:sz w:val="24"/>
        </w:rPr>
        <w:t>三．</w:t>
      </w:r>
      <w:r>
        <w:rPr>
          <w:rFonts w:hint="eastAsia" w:cs="仿宋" w:asciiTheme="majorEastAsia" w:hAnsiTheme="majorEastAsia" w:eastAsiaTheme="majorEastAsia"/>
          <w:b/>
          <w:bCs/>
          <w:sz w:val="24"/>
        </w:rPr>
        <w:t>学习雷锋，服务社会</w:t>
      </w:r>
    </w:p>
    <w:p>
      <w:pPr>
        <w:keepNext w:val="0"/>
        <w:keepLines w:val="0"/>
        <w:pageBreakBefore w:val="0"/>
        <w:kinsoku/>
        <w:wordWrap/>
        <w:overflowPunct/>
        <w:topLinePunct w:val="0"/>
        <w:autoSpaceDE/>
        <w:autoSpaceDN/>
        <w:bidi w:val="0"/>
        <w:adjustRightInd/>
        <w:snapToGrid/>
        <w:spacing w:line="440" w:lineRule="exact"/>
        <w:rPr>
          <w:rFonts w:asciiTheme="majorEastAsia" w:hAnsiTheme="majorEastAsia" w:eastAsiaTheme="majorEastAsia"/>
          <w:b/>
          <w:bCs/>
          <w:color w:val="000000"/>
          <w:sz w:val="24"/>
          <w:shd w:val="clear" w:color="auto" w:fill="FFFFFF"/>
        </w:rPr>
      </w:pPr>
      <w:r>
        <w:rPr>
          <w:rFonts w:hint="eastAsia" w:asciiTheme="majorEastAsia" w:hAnsiTheme="majorEastAsia" w:eastAsiaTheme="majorEastAsia"/>
          <w:b/>
          <w:bCs/>
          <w:color w:val="000000"/>
          <w:sz w:val="24"/>
          <w:shd w:val="clear" w:color="auto" w:fill="FFFFFF"/>
        </w:rPr>
        <w:t>1.学雷锋，青年有爱乐担当--飞龙中学“学雷锋日”志愿活动（</w:t>
      </w:r>
      <w:r>
        <w:rPr>
          <w:rFonts w:hint="eastAsia" w:asciiTheme="majorEastAsia" w:hAnsiTheme="majorEastAsia" w:eastAsiaTheme="majorEastAsia"/>
          <w:b/>
          <w:bCs/>
          <w:color w:val="000000"/>
          <w:sz w:val="24"/>
          <w:shd w:val="clear" w:color="auto" w:fill="FFFFFF"/>
          <w:lang w:val="en-US" w:eastAsia="zh-CN"/>
        </w:rPr>
        <w:t>11</w:t>
      </w:r>
      <w:r>
        <w:rPr>
          <w:rFonts w:hint="eastAsia" w:asciiTheme="majorEastAsia" w:hAnsiTheme="majorEastAsia" w:eastAsiaTheme="majorEastAsia"/>
          <w:b/>
          <w:bCs/>
          <w:color w:val="000000"/>
          <w:sz w:val="24"/>
          <w:shd w:val="clear" w:color="auto" w:fill="FFFFFF"/>
        </w:rPr>
        <w:t>）</w:t>
      </w:r>
    </w:p>
    <w:p>
      <w:pPr>
        <w:keepNext w:val="0"/>
        <w:keepLines w:val="0"/>
        <w:pageBreakBefore w:val="0"/>
        <w:widowControl/>
        <w:shd w:val="clear" w:color="auto" w:fill="FFFFFF"/>
        <w:kinsoku/>
        <w:wordWrap/>
        <w:overflowPunct/>
        <w:topLinePunct w:val="0"/>
        <w:autoSpaceDE/>
        <w:autoSpaceDN/>
        <w:bidi w:val="0"/>
        <w:adjustRightInd/>
        <w:snapToGrid/>
        <w:spacing w:line="440" w:lineRule="exact"/>
        <w:jc w:val="left"/>
        <w:rPr>
          <w:rFonts w:cs="仿宋" w:asciiTheme="majorEastAsia" w:hAnsiTheme="majorEastAsia" w:eastAsiaTheme="majorEastAsia"/>
          <w:b/>
          <w:bCs/>
          <w:sz w:val="24"/>
        </w:rPr>
      </w:pPr>
      <w:r>
        <w:rPr>
          <w:rFonts w:hint="eastAsia" w:cs="仿宋" w:asciiTheme="majorEastAsia" w:hAnsiTheme="majorEastAsia" w:eastAsiaTheme="majorEastAsia"/>
          <w:b/>
          <w:bCs/>
          <w:sz w:val="24"/>
        </w:rPr>
        <w:t>2.</w:t>
      </w:r>
      <w:r>
        <w:rPr>
          <w:rFonts w:hint="eastAsia" w:cs="宋体" w:asciiTheme="majorEastAsia" w:hAnsiTheme="majorEastAsia" w:eastAsiaTheme="majorEastAsia"/>
          <w:b/>
          <w:bCs/>
          <w:color w:val="000000"/>
          <w:kern w:val="0"/>
          <w:sz w:val="24"/>
        </w:rPr>
        <w:t>西夏墅中心幼儿园开展”学雷锋 爱劳动”主题教育活动（1</w:t>
      </w:r>
      <w:r>
        <w:rPr>
          <w:rFonts w:hint="eastAsia" w:cs="宋体" w:asciiTheme="majorEastAsia" w:hAnsiTheme="majorEastAsia" w:eastAsiaTheme="majorEastAsia"/>
          <w:b/>
          <w:bCs/>
          <w:color w:val="000000"/>
          <w:kern w:val="0"/>
          <w:sz w:val="24"/>
          <w:lang w:val="en-US" w:eastAsia="zh-CN"/>
        </w:rPr>
        <w:t>4</w:t>
      </w:r>
      <w:r>
        <w:rPr>
          <w:rFonts w:hint="eastAsia" w:cs="宋体" w:asciiTheme="majorEastAsia" w:hAnsiTheme="majorEastAsia" w:eastAsiaTheme="majorEastAsia"/>
          <w:b/>
          <w:bCs/>
          <w:color w:val="000000"/>
          <w:kern w:val="0"/>
          <w:sz w:val="24"/>
        </w:rPr>
        <w:t>）</w:t>
      </w:r>
    </w:p>
    <w:p>
      <w:pPr>
        <w:keepNext w:val="0"/>
        <w:keepLines w:val="0"/>
        <w:pageBreakBefore w:val="0"/>
        <w:widowControl/>
        <w:shd w:val="clear" w:color="auto" w:fill="FFFFFF"/>
        <w:kinsoku/>
        <w:wordWrap/>
        <w:overflowPunct/>
        <w:topLinePunct w:val="0"/>
        <w:autoSpaceDE/>
        <w:autoSpaceDN/>
        <w:bidi w:val="0"/>
        <w:adjustRightInd/>
        <w:snapToGrid/>
        <w:spacing w:line="440" w:lineRule="exact"/>
        <w:jc w:val="left"/>
        <w:rPr>
          <w:rFonts w:cs="仿宋" w:asciiTheme="majorEastAsia" w:hAnsiTheme="majorEastAsia" w:eastAsiaTheme="majorEastAsia"/>
          <w:b/>
          <w:bCs/>
          <w:sz w:val="24"/>
        </w:rPr>
      </w:pPr>
      <w:r>
        <w:rPr>
          <w:rFonts w:hint="eastAsia" w:cs="宋体" w:asciiTheme="majorEastAsia" w:hAnsiTheme="majorEastAsia" w:eastAsiaTheme="majorEastAsia"/>
          <w:b/>
          <w:bCs/>
          <w:color w:val="000000"/>
          <w:kern w:val="0"/>
          <w:sz w:val="24"/>
        </w:rPr>
        <w:t>3.弘扬雷锋精神 共建美好家园</w:t>
      </w:r>
      <w:r>
        <w:rPr>
          <w:rFonts w:hint="eastAsia" w:cs="宋体" w:asciiTheme="majorEastAsia" w:hAnsiTheme="majorEastAsia" w:eastAsiaTheme="majorEastAsia"/>
          <w:b/>
          <w:color w:val="000000"/>
          <w:kern w:val="0"/>
          <w:sz w:val="24"/>
        </w:rPr>
        <w:t>——圩塘中学联合黄海社区共建文明社区（1</w:t>
      </w:r>
      <w:r>
        <w:rPr>
          <w:rFonts w:hint="eastAsia" w:cs="宋体" w:asciiTheme="majorEastAsia" w:hAnsiTheme="majorEastAsia" w:eastAsiaTheme="majorEastAsia"/>
          <w:b/>
          <w:color w:val="000000"/>
          <w:kern w:val="0"/>
          <w:sz w:val="24"/>
          <w:lang w:val="en-US" w:eastAsia="zh-CN"/>
        </w:rPr>
        <w:t>6</w:t>
      </w:r>
      <w:r>
        <w:rPr>
          <w:rFonts w:hint="eastAsia" w:cs="宋体" w:asciiTheme="majorEastAsia" w:hAnsiTheme="majorEastAsia" w:eastAsiaTheme="majorEastAsia"/>
          <w:b/>
          <w:color w:val="000000"/>
          <w:kern w:val="0"/>
          <w:sz w:val="24"/>
        </w:rPr>
        <w:t>）</w:t>
      </w:r>
    </w:p>
    <w:p>
      <w:pPr>
        <w:keepNext w:val="0"/>
        <w:keepLines w:val="0"/>
        <w:pageBreakBefore w:val="0"/>
        <w:kinsoku/>
        <w:wordWrap/>
        <w:overflowPunct/>
        <w:topLinePunct w:val="0"/>
        <w:autoSpaceDE/>
        <w:autoSpaceDN/>
        <w:bidi w:val="0"/>
        <w:adjustRightInd/>
        <w:snapToGrid/>
        <w:spacing w:line="440" w:lineRule="exact"/>
        <w:rPr>
          <w:rFonts w:hint="eastAsia" w:ascii="宋体" w:hAnsi="宋体" w:eastAsia="宋体" w:cs="宋体"/>
          <w:b/>
          <w:bCs/>
          <w:sz w:val="24"/>
        </w:rPr>
      </w:pPr>
      <w:r>
        <w:rPr>
          <w:rFonts w:hint="eastAsia" w:ascii="宋体" w:hAnsi="宋体" w:eastAsia="宋体" w:cs="宋体"/>
          <w:b/>
          <w:bCs/>
          <w:sz w:val="24"/>
        </w:rPr>
        <w:t>四. 工作简讯</w:t>
      </w:r>
    </w:p>
    <w:p>
      <w:pPr>
        <w:keepNext w:val="0"/>
        <w:keepLines w:val="0"/>
        <w:pageBreakBefore w:val="0"/>
        <w:kinsoku/>
        <w:wordWrap/>
        <w:overflowPunct/>
        <w:topLinePunct w:val="0"/>
        <w:autoSpaceDE/>
        <w:autoSpaceDN/>
        <w:bidi w:val="0"/>
        <w:adjustRightInd/>
        <w:snapToGrid/>
        <w:spacing w:line="440" w:lineRule="exact"/>
        <w:rPr>
          <w:rFonts w:hint="eastAsia" w:ascii="宋体" w:hAnsi="宋体" w:eastAsia="宋体" w:cs="宋体"/>
          <w:b/>
          <w:bCs/>
          <w:sz w:val="24"/>
        </w:rPr>
      </w:pPr>
      <w:r>
        <w:rPr>
          <w:rFonts w:hint="eastAsia" w:cs="宋体" w:asciiTheme="majorEastAsia" w:hAnsiTheme="majorEastAsia" w:eastAsiaTheme="majorEastAsia"/>
          <w:b/>
          <w:kern w:val="0"/>
          <w:sz w:val="24"/>
        </w:rPr>
        <w:t>1.</w:t>
      </w:r>
      <w:r>
        <w:rPr>
          <w:rFonts w:hint="eastAsia" w:cs="宋体" w:asciiTheme="majorEastAsia" w:hAnsiTheme="majorEastAsia" w:eastAsiaTheme="majorEastAsia"/>
          <w:b/>
          <w:bCs/>
          <w:color w:val="000000"/>
          <w:kern w:val="0"/>
          <w:sz w:val="24"/>
        </w:rPr>
        <w:t>寒冬暖阳送关爱 爱老敬老我为先（</w:t>
      </w:r>
      <w:r>
        <w:rPr>
          <w:rFonts w:hint="eastAsia" w:cs="宋体" w:asciiTheme="majorEastAsia" w:hAnsiTheme="majorEastAsia" w:eastAsiaTheme="majorEastAsia"/>
          <w:b/>
          <w:bCs/>
          <w:color w:val="000000"/>
          <w:kern w:val="0"/>
          <w:sz w:val="24"/>
          <w:lang w:val="en-US" w:eastAsia="zh-CN"/>
        </w:rPr>
        <w:t>19</w:t>
      </w:r>
      <w:r>
        <w:rPr>
          <w:rFonts w:hint="eastAsia" w:cs="宋体" w:asciiTheme="majorEastAsia" w:hAnsiTheme="majorEastAsia" w:eastAsiaTheme="majorEastAsia"/>
          <w:b/>
          <w:bCs/>
          <w:color w:val="000000"/>
          <w:kern w:val="0"/>
          <w:sz w:val="24"/>
        </w:rPr>
        <w:t>）</w:t>
      </w:r>
    </w:p>
    <w:p>
      <w:pPr>
        <w:keepNext w:val="0"/>
        <w:keepLines w:val="0"/>
        <w:pageBreakBefore w:val="0"/>
        <w:kinsoku/>
        <w:wordWrap/>
        <w:overflowPunct/>
        <w:topLinePunct w:val="0"/>
        <w:autoSpaceDE/>
        <w:autoSpaceDN/>
        <w:bidi w:val="0"/>
        <w:adjustRightInd/>
        <w:snapToGrid/>
        <w:spacing w:line="440" w:lineRule="exact"/>
        <w:rPr>
          <w:rFonts w:hint="eastAsia" w:ascii="宋体" w:hAnsi="宋体" w:eastAsia="宋体" w:cs="宋体"/>
          <w:b/>
          <w:bCs/>
          <w:sz w:val="24"/>
        </w:rPr>
      </w:pPr>
      <w:r>
        <w:rPr>
          <w:rFonts w:hint="eastAsia" w:ascii="宋体" w:hAnsi="宋体" w:eastAsia="宋体" w:cs="宋体"/>
          <w:b/>
          <w:bCs/>
          <w:sz w:val="24"/>
        </w:rPr>
        <w:t>2.</w:t>
      </w:r>
      <w:r>
        <w:rPr>
          <w:rFonts w:cs="宋体" w:asciiTheme="majorEastAsia" w:hAnsiTheme="majorEastAsia" w:eastAsiaTheme="majorEastAsia"/>
          <w:b/>
          <w:bCs/>
          <w:color w:val="000000"/>
          <w:kern w:val="0"/>
          <w:sz w:val="24"/>
        </w:rPr>
        <w:t>温情关爱暖人心</w:t>
      </w:r>
      <w:r>
        <w:rPr>
          <w:rFonts w:cs="宋体" w:asciiTheme="majorEastAsia" w:hAnsiTheme="majorEastAsia" w:eastAsiaTheme="majorEastAsia"/>
          <w:b/>
          <w:color w:val="000000"/>
          <w:kern w:val="0"/>
          <w:sz w:val="24"/>
        </w:rPr>
        <w:t>——薛家中学举行慰问贫困学生活动</w:t>
      </w:r>
      <w:r>
        <w:rPr>
          <w:rFonts w:hint="eastAsia" w:cs="宋体" w:asciiTheme="majorEastAsia" w:hAnsiTheme="majorEastAsia" w:eastAsiaTheme="majorEastAsia"/>
          <w:b/>
          <w:color w:val="000000"/>
          <w:kern w:val="0"/>
          <w:sz w:val="24"/>
        </w:rPr>
        <w:t>（</w:t>
      </w:r>
      <w:r>
        <w:rPr>
          <w:rFonts w:hint="eastAsia" w:cs="宋体" w:asciiTheme="majorEastAsia" w:hAnsiTheme="majorEastAsia" w:eastAsiaTheme="majorEastAsia"/>
          <w:b/>
          <w:color w:val="000000"/>
          <w:kern w:val="0"/>
          <w:sz w:val="24"/>
          <w:lang w:val="en-US" w:eastAsia="zh-CN"/>
        </w:rPr>
        <w:t>21</w:t>
      </w:r>
      <w:r>
        <w:rPr>
          <w:rFonts w:hint="eastAsia" w:cs="宋体" w:asciiTheme="majorEastAsia" w:hAnsiTheme="majorEastAsia" w:eastAsiaTheme="majorEastAsia"/>
          <w:b/>
          <w:color w:val="000000"/>
          <w:kern w:val="0"/>
          <w:sz w:val="24"/>
        </w:rPr>
        <w:t>）</w:t>
      </w:r>
    </w:p>
    <w:p>
      <w:pPr>
        <w:spacing w:line="440" w:lineRule="exact"/>
        <w:rPr>
          <w:rFonts w:ascii="宋体" w:hAnsi="宋体" w:eastAsia="宋体" w:cs="宋体"/>
          <w:b/>
          <w:bCs/>
          <w:sz w:val="24"/>
        </w:rPr>
      </w:pPr>
    </w:p>
    <w:p>
      <w:pPr>
        <w:pStyle w:val="13"/>
        <w:keepNext w:val="0"/>
        <w:keepLines w:val="0"/>
        <w:pageBreakBefore w:val="0"/>
        <w:widowControl w:val="0"/>
        <w:numPr>
          <w:numId w:val="0"/>
        </w:numPr>
        <w:kinsoku/>
        <w:wordWrap/>
        <w:overflowPunct/>
        <w:topLinePunct w:val="0"/>
        <w:autoSpaceDE/>
        <w:autoSpaceDN/>
        <w:bidi w:val="0"/>
        <w:adjustRightInd/>
        <w:snapToGrid w:val="0"/>
        <w:spacing w:line="300" w:lineRule="auto"/>
        <w:ind w:firstLine="562" w:firstLineChars="200"/>
        <w:rPr>
          <w:rFonts w:ascii="仿宋" w:hAnsi="仿宋" w:eastAsia="仿宋" w:cs="仿宋"/>
          <w:b/>
          <w:bCs/>
          <w:sz w:val="28"/>
          <w:szCs w:val="28"/>
        </w:rPr>
      </w:pPr>
      <w:bookmarkStart w:id="0" w:name="_GoBack"/>
      <w:bookmarkEnd w:id="0"/>
      <w:r>
        <w:rPr>
          <w:rFonts w:hint="eastAsia" w:ascii="仿宋" w:hAnsi="仿宋" w:eastAsia="仿宋" w:cs="仿宋"/>
          <w:b/>
          <w:bCs/>
          <w:sz w:val="28"/>
          <w:szCs w:val="28"/>
          <w:lang w:eastAsia="zh-CN"/>
        </w:rPr>
        <w:t>一</w:t>
      </w:r>
      <w:r>
        <w:rPr>
          <w:rFonts w:hint="eastAsia" w:ascii="仿宋" w:hAnsi="仿宋" w:eastAsia="仿宋" w:cs="仿宋"/>
          <w:b/>
          <w:bCs/>
          <w:sz w:val="28"/>
          <w:szCs w:val="28"/>
          <w:lang w:val="en-US" w:eastAsia="zh-CN"/>
        </w:rPr>
        <w:t>.</w:t>
      </w:r>
      <w:r>
        <w:rPr>
          <w:rFonts w:hint="eastAsia" w:ascii="仿宋" w:hAnsi="仿宋" w:eastAsia="仿宋" w:cs="仿宋"/>
          <w:b/>
          <w:bCs/>
          <w:sz w:val="28"/>
          <w:szCs w:val="28"/>
        </w:rPr>
        <w:t>重要工作</w:t>
      </w:r>
    </w:p>
    <w:p>
      <w:pPr>
        <w:keepNext w:val="0"/>
        <w:keepLines w:val="0"/>
        <w:pageBreakBefore w:val="0"/>
        <w:widowControl w:val="0"/>
        <w:kinsoku/>
        <w:wordWrap/>
        <w:overflowPunct/>
        <w:topLinePunct w:val="0"/>
        <w:autoSpaceDE/>
        <w:autoSpaceDN/>
        <w:bidi w:val="0"/>
        <w:adjustRightInd/>
        <w:snapToGrid w:val="0"/>
        <w:spacing w:line="300" w:lineRule="auto"/>
        <w:ind w:firstLine="562" w:firstLineChars="200"/>
        <w:rPr>
          <w:rFonts w:ascii="仿宋" w:hAnsi="仿宋" w:eastAsia="仿宋" w:cs="仿宋"/>
          <w:b/>
          <w:bCs/>
          <w:sz w:val="28"/>
          <w:szCs w:val="28"/>
        </w:rPr>
      </w:pPr>
      <w:r>
        <w:rPr>
          <w:rFonts w:hint="eastAsia" w:ascii="仿宋" w:hAnsi="仿宋" w:eastAsia="仿宋" w:cs="方正小标宋简体"/>
          <w:b/>
          <w:sz w:val="28"/>
          <w:szCs w:val="28"/>
        </w:rPr>
        <w:t>1.我区教育关工委召开年终总结暨新年工作研讨会</w:t>
      </w:r>
    </w:p>
    <w:p>
      <w:pPr>
        <w:keepNext w:val="0"/>
        <w:keepLines w:val="0"/>
        <w:pageBreakBefore w:val="0"/>
        <w:widowControl w:val="0"/>
        <w:kinsoku/>
        <w:wordWrap/>
        <w:overflowPunct/>
        <w:topLinePunct w:val="0"/>
        <w:autoSpaceDE/>
        <w:autoSpaceDN/>
        <w:bidi w:val="0"/>
        <w:adjustRightInd/>
        <w:ind w:firstLine="560" w:firstLineChars="200"/>
        <w:jc w:val="left"/>
        <w:textAlignment w:val="baseline"/>
        <w:rPr>
          <w:rFonts w:ascii="仿宋_GB2312" w:hAnsi="仿宋_GB2312" w:eastAsia="仿宋_GB2312" w:cs="仿宋_GB2312"/>
          <w:sz w:val="28"/>
          <w:szCs w:val="28"/>
        </w:rPr>
      </w:pPr>
      <w:r>
        <w:rPr>
          <w:rFonts w:hint="eastAsia" w:ascii="仿宋_GB2312" w:hAnsi="仿宋_GB2312" w:eastAsia="仿宋_GB2312" w:cs="仿宋_GB2312"/>
          <w:sz w:val="28"/>
          <w:szCs w:val="28"/>
        </w:rPr>
        <w:t>一元复始，万象更新。</w:t>
      </w:r>
    </w:p>
    <w:p>
      <w:pPr>
        <w:keepNext w:val="0"/>
        <w:keepLines w:val="0"/>
        <w:pageBreakBefore w:val="0"/>
        <w:widowControl w:val="0"/>
        <w:kinsoku/>
        <w:wordWrap/>
        <w:overflowPunct/>
        <w:topLinePunct w:val="0"/>
        <w:autoSpaceDE/>
        <w:autoSpaceDN/>
        <w:bidi w:val="0"/>
        <w:adjustRightInd/>
        <w:ind w:firstLine="560" w:firstLineChars="200"/>
        <w:jc w:val="left"/>
        <w:textAlignment w:val="baseline"/>
        <w:rPr>
          <w:rFonts w:ascii="仿宋_GB2312" w:hAnsi="仿宋_GB2312" w:eastAsia="仿宋_GB2312" w:cs="仿宋_GB2312"/>
          <w:sz w:val="28"/>
          <w:szCs w:val="28"/>
        </w:rPr>
      </w:pPr>
      <w:r>
        <w:rPr>
          <w:rFonts w:hint="eastAsia" w:ascii="仿宋_GB2312" w:hAnsi="仿宋_GB2312" w:eastAsia="仿宋_GB2312" w:cs="仿宋_GB2312"/>
          <w:sz w:val="28"/>
          <w:szCs w:val="28"/>
        </w:rPr>
        <w:t>1月22日上午，我区教育关工委在龙虎塘实验小学召开2020年工作总结暨2021年工作研讨会。区教育关工委</w:t>
      </w:r>
      <w:r>
        <w:rPr>
          <w:rFonts w:hint="eastAsia" w:ascii="仿宋_GB2312" w:hAnsi="仿宋_GB2312" w:eastAsia="仿宋_GB2312" w:cs="仿宋_GB2312"/>
          <w:sz w:val="28"/>
          <w:szCs w:val="28"/>
          <w:lang w:eastAsia="zh-CN"/>
        </w:rPr>
        <w:t>常务</w:t>
      </w:r>
      <w:r>
        <w:rPr>
          <w:rFonts w:hint="eastAsia" w:ascii="仿宋_GB2312" w:hAnsi="仿宋_GB2312" w:eastAsia="仿宋_GB2312" w:cs="仿宋_GB2312"/>
          <w:sz w:val="28"/>
          <w:szCs w:val="28"/>
        </w:rPr>
        <w:t>副主任宣玉兴同志、秘书长何耀平同志出席会议并讲话，秘书处其他成员参加了研讨会。</w:t>
      </w:r>
    </w:p>
    <w:p>
      <w:pPr>
        <w:keepNext w:val="0"/>
        <w:keepLines w:val="0"/>
        <w:pageBreakBefore w:val="0"/>
        <w:widowControl w:val="0"/>
        <w:kinsoku/>
        <w:wordWrap/>
        <w:overflowPunct/>
        <w:topLinePunct w:val="0"/>
        <w:autoSpaceDE/>
        <w:autoSpaceDN/>
        <w:bidi w:val="0"/>
        <w:adjustRightInd/>
        <w:ind w:firstLine="560" w:firstLineChars="200"/>
        <w:jc w:val="left"/>
        <w:textAlignment w:val="baseline"/>
        <w:rPr>
          <w:rFonts w:ascii="仿宋_GB2312" w:hAnsi="仿宋_GB2312" w:eastAsia="仿宋_GB2312" w:cs="仿宋_GB2312"/>
          <w:sz w:val="28"/>
          <w:szCs w:val="28"/>
        </w:rPr>
      </w:pPr>
      <w:r>
        <w:rPr>
          <w:rFonts w:ascii="仿宋_GB2312" w:hAnsi="仿宋_GB2312" w:eastAsia="仿宋_GB2312" w:cs="仿宋_GB2312"/>
          <w:sz w:val="28"/>
          <w:szCs w:val="28"/>
        </w:rPr>
        <w:t>会上，何耀平同志作了</w:t>
      </w:r>
      <w:r>
        <w:rPr>
          <w:rFonts w:hint="eastAsia" w:ascii="仿宋_GB2312" w:hAnsi="仿宋_GB2312" w:eastAsia="仿宋_GB2312" w:cs="仿宋_GB2312"/>
          <w:sz w:val="28"/>
          <w:szCs w:val="28"/>
        </w:rPr>
        <w:t>关于2020年新北教育关工委</w:t>
      </w:r>
      <w:r>
        <w:rPr>
          <w:rFonts w:ascii="仿宋_GB2312" w:hAnsi="仿宋_GB2312" w:eastAsia="仿宋_GB2312" w:cs="仿宋_GB2312"/>
          <w:sz w:val="28"/>
          <w:szCs w:val="28"/>
        </w:rPr>
        <w:t>的工作总结，</w:t>
      </w:r>
    </w:p>
    <w:p>
      <w:pPr>
        <w:keepNext w:val="0"/>
        <w:keepLines w:val="0"/>
        <w:pageBreakBefore w:val="0"/>
        <w:widowControl w:val="0"/>
        <w:kinsoku/>
        <w:wordWrap/>
        <w:overflowPunct/>
        <w:topLinePunct w:val="0"/>
        <w:autoSpaceDE/>
        <w:autoSpaceDN/>
        <w:bidi w:val="0"/>
        <w:adjustRightInd/>
        <w:ind w:firstLine="560" w:firstLineChars="200"/>
        <w:jc w:val="left"/>
        <w:textAlignment w:val="baseline"/>
        <w:rPr>
          <w:rFonts w:ascii="仿宋_GB2312" w:hAnsi="仿宋_GB2312" w:eastAsia="仿宋_GB2312" w:cs="仿宋_GB2312"/>
          <w:sz w:val="28"/>
          <w:szCs w:val="28"/>
        </w:rPr>
      </w:pPr>
      <w:r>
        <w:rPr>
          <w:rFonts w:ascii="仿宋_GB2312" w:hAnsi="仿宋_GB2312" w:eastAsia="仿宋_GB2312" w:cs="仿宋_GB2312"/>
          <w:sz w:val="28"/>
          <w:szCs w:val="28"/>
        </w:rPr>
        <w:t>回顾了</w:t>
      </w:r>
      <w:r>
        <w:rPr>
          <w:rFonts w:hint="eastAsia" w:ascii="仿宋_GB2312" w:hAnsi="仿宋_GB2312" w:eastAsia="仿宋_GB2312" w:cs="仿宋_GB2312"/>
          <w:sz w:val="28"/>
          <w:szCs w:val="28"/>
        </w:rPr>
        <w:t>2020</w:t>
      </w:r>
      <w:r>
        <w:rPr>
          <w:rFonts w:ascii="仿宋_GB2312" w:hAnsi="仿宋_GB2312" w:eastAsia="仿宋_GB2312" w:cs="仿宋_GB2312"/>
          <w:sz w:val="28"/>
          <w:szCs w:val="28"/>
        </w:rPr>
        <w:t>年我区教育关工委工作，主要有：统一思想，提高政治站位</w:t>
      </w:r>
      <w:r>
        <w:rPr>
          <w:rFonts w:hint="eastAsia" w:ascii="仿宋_GB2312" w:hAnsi="仿宋_GB2312" w:eastAsia="仿宋_GB2312" w:cs="仿宋_GB2312"/>
          <w:sz w:val="28"/>
          <w:szCs w:val="28"/>
        </w:rPr>
        <w:t>；紧跟步伐，推进常态建设；加强教育系统关工委优质化建设，充分发挥“五老”作用，继续大力推进学校关工委工作常态化建设巩固提高工作，编好区教育关工委工作简报；搭建平台，打造特色品牌，加强教育系统关工委讲师团建设，加强各级关工委共建活动，继续推进关工委特色品牌；把准方向，助力青少年成长，继续开展“爱学习，爱劳动，爱祖国——老少共筑中国梦”系列实践教育活动，在全区中小学校开展爱国主题教育活动，联合文明办参加首届文明礼仪风采大赛，完善区家长学校总校建设。在省</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市关工委组织开展的各项提优评奖活动中，取得项项获奖的工作业绩。</w:t>
      </w:r>
    </w:p>
    <w:p>
      <w:pPr>
        <w:keepNext w:val="0"/>
        <w:keepLines w:val="0"/>
        <w:pageBreakBefore w:val="0"/>
        <w:widowControl w:val="0"/>
        <w:kinsoku/>
        <w:wordWrap/>
        <w:overflowPunct/>
        <w:topLinePunct w:val="0"/>
        <w:autoSpaceDE/>
        <w:autoSpaceDN/>
        <w:bidi w:val="0"/>
        <w:adjustRightInd/>
        <w:ind w:firstLine="560" w:firstLineChars="200"/>
        <w:jc w:val="left"/>
        <w:textAlignment w:val="baseline"/>
        <w:rPr>
          <w:rFonts w:ascii="仿宋_GB2312" w:hAnsi="仿宋_GB2312" w:eastAsia="仿宋_GB2312" w:cs="仿宋_GB2312"/>
          <w:sz w:val="28"/>
          <w:szCs w:val="28"/>
        </w:rPr>
      </w:pPr>
      <w:r>
        <w:rPr>
          <w:rFonts w:hint="eastAsia" w:ascii="仿宋_GB2312" w:hAnsi="仿宋_GB2312" w:eastAsia="仿宋_GB2312" w:cs="仿宋_GB2312"/>
          <w:sz w:val="28"/>
          <w:szCs w:val="28"/>
        </w:rPr>
        <w:t>2021年是中国共产党建党一百周年，做好关心下一代工作意义重大。鉴于这样的重要历史节点，何耀平同志提出了我区教育关工委2021年工作思路：1、开展建党一百周年主题教育活动</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2、推进校外教育辅导站内涵发展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3、继续推行关工委优质化建设</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4、推进教育关工委自身建设。</w:t>
      </w:r>
    </w:p>
    <w:p>
      <w:pPr>
        <w:keepNext w:val="0"/>
        <w:keepLines w:val="0"/>
        <w:pageBreakBefore w:val="0"/>
        <w:widowControl w:val="0"/>
        <w:kinsoku/>
        <w:wordWrap/>
        <w:overflowPunct/>
        <w:topLinePunct w:val="0"/>
        <w:autoSpaceDE/>
        <w:autoSpaceDN/>
        <w:bidi w:val="0"/>
        <w:adjustRightInd/>
        <w:ind w:firstLine="560" w:firstLineChars="200"/>
        <w:jc w:val="left"/>
        <w:textAlignment w:val="baseline"/>
        <w:rPr>
          <w:rFonts w:ascii="仿宋_GB2312" w:hAnsi="仿宋_GB2312" w:eastAsia="仿宋_GB2312" w:cs="仿宋_GB2312"/>
          <w:sz w:val="28"/>
          <w:szCs w:val="28"/>
        </w:rPr>
      </w:pPr>
      <w:r>
        <w:rPr>
          <w:rFonts w:ascii="仿宋_GB2312" w:hAnsi="仿宋_GB2312" w:eastAsia="仿宋_GB2312" w:cs="仿宋_GB2312"/>
          <w:sz w:val="28"/>
          <w:szCs w:val="28"/>
        </w:rPr>
        <w:t>宣玉兴同志在讲话中充分肯定20</w:t>
      </w:r>
      <w:r>
        <w:rPr>
          <w:rFonts w:hint="eastAsia" w:ascii="仿宋_GB2312" w:hAnsi="仿宋_GB2312" w:eastAsia="仿宋_GB2312" w:cs="仿宋_GB2312"/>
          <w:sz w:val="28"/>
          <w:szCs w:val="28"/>
        </w:rPr>
        <w:t>20</w:t>
      </w:r>
      <w:r>
        <w:rPr>
          <w:rFonts w:ascii="仿宋_GB2312" w:hAnsi="仿宋_GB2312" w:eastAsia="仿宋_GB2312" w:cs="仿宋_GB2312"/>
          <w:sz w:val="28"/>
          <w:szCs w:val="28"/>
        </w:rPr>
        <w:t>年我区教育关工委工作取得全面丰收，要求在新的一年里，在建党一百周年主题教育活动等工作中力争有新突破，借助</w:t>
      </w:r>
      <w:r>
        <w:rPr>
          <w:rFonts w:hint="eastAsia" w:ascii="仿宋_GB2312" w:hAnsi="仿宋_GB2312" w:eastAsia="仿宋_GB2312" w:cs="仿宋_GB2312"/>
          <w:sz w:val="28"/>
          <w:szCs w:val="28"/>
        </w:rPr>
        <w:t>校外教育辅导站内涵发展</w:t>
      </w:r>
      <w:r>
        <w:rPr>
          <w:rFonts w:ascii="仿宋_GB2312" w:hAnsi="仿宋_GB2312" w:eastAsia="仿宋_GB2312" w:cs="仿宋_GB2312"/>
          <w:sz w:val="28"/>
          <w:szCs w:val="28"/>
        </w:rPr>
        <w:t>契机，扩大辐射面和影响力，推进关工委优质化建设。</w:t>
      </w:r>
    </w:p>
    <w:p>
      <w:pPr>
        <w:keepNext w:val="0"/>
        <w:keepLines w:val="0"/>
        <w:pageBreakBefore w:val="0"/>
        <w:widowControl w:val="0"/>
        <w:kinsoku/>
        <w:wordWrap/>
        <w:overflowPunct/>
        <w:topLinePunct w:val="0"/>
        <w:autoSpaceDE/>
        <w:autoSpaceDN/>
        <w:bidi w:val="0"/>
        <w:adjustRightInd/>
        <w:ind w:firstLine="560" w:firstLineChars="200"/>
        <w:jc w:val="left"/>
        <w:textAlignment w:val="baseline"/>
        <w:rPr>
          <w:rFonts w:ascii="仿宋_GB2312" w:hAnsi="仿宋_GB2312" w:eastAsia="仿宋_GB2312" w:cs="仿宋_GB2312"/>
          <w:sz w:val="28"/>
          <w:szCs w:val="28"/>
        </w:rPr>
      </w:pPr>
      <w:r>
        <w:rPr>
          <w:rFonts w:ascii="仿宋_GB2312" w:hAnsi="仿宋_GB2312" w:eastAsia="仿宋_GB2312" w:cs="仿宋_GB2312"/>
          <w:sz w:val="28"/>
          <w:szCs w:val="28"/>
        </w:rPr>
        <w:t>最后，与会人员围绕常州市教育局关工委列出的20</w:t>
      </w:r>
      <w:r>
        <w:rPr>
          <w:rFonts w:hint="eastAsia" w:ascii="仿宋_GB2312" w:hAnsi="仿宋_GB2312" w:eastAsia="仿宋_GB2312" w:cs="仿宋_GB2312"/>
          <w:sz w:val="28"/>
          <w:szCs w:val="28"/>
        </w:rPr>
        <w:t>21</w:t>
      </w:r>
      <w:r>
        <w:rPr>
          <w:rFonts w:ascii="仿宋_GB2312" w:hAnsi="仿宋_GB2312" w:eastAsia="仿宋_GB2312" w:cs="仿宋_GB2312"/>
          <w:sz w:val="28"/>
          <w:szCs w:val="28"/>
        </w:rPr>
        <w:t>年八项工作要点展开研讨，理清思路，确立目标，谋划策略，明确分工，并就进一步发挥“五老”在关工委工作中的作用等，争取在新的一年里各项工作取得新进展、新成绩提出建议。</w:t>
      </w:r>
      <w:r>
        <w:rPr>
          <w:rFonts w:hint="eastAsia" w:ascii="仿宋_GB2312" w:hAnsi="仿宋_GB2312" w:eastAsia="仿宋_GB2312" w:cs="仿宋_GB2312"/>
          <w:sz w:val="28"/>
          <w:szCs w:val="28"/>
        </w:rPr>
        <w:t>（区教育关工委秘书处）</w:t>
      </w:r>
    </w:p>
    <w:p>
      <w:pPr>
        <w:keepNext w:val="0"/>
        <w:keepLines w:val="0"/>
        <w:pageBreakBefore w:val="0"/>
        <w:widowControl w:val="0"/>
        <w:kinsoku/>
        <w:wordWrap/>
        <w:overflowPunct/>
        <w:topLinePunct w:val="0"/>
        <w:autoSpaceDE/>
        <w:autoSpaceDN/>
        <w:bidi w:val="0"/>
        <w:adjustRightInd/>
        <w:ind w:firstLine="562" w:firstLineChars="200"/>
        <w:rPr>
          <w:rFonts w:ascii="仿宋" w:hAnsi="仿宋" w:eastAsia="仿宋"/>
          <w:b/>
          <w:sz w:val="28"/>
          <w:szCs w:val="28"/>
        </w:rPr>
      </w:pPr>
      <w:r>
        <w:rPr>
          <w:rFonts w:hint="eastAsia" w:ascii="仿宋" w:hAnsi="仿宋" w:eastAsia="仿宋"/>
          <w:b/>
          <w:sz w:val="28"/>
          <w:szCs w:val="28"/>
        </w:rPr>
        <w:t>2.我区教育关工委与区关工委等联合举行“</w:t>
      </w:r>
      <w:r>
        <w:rPr>
          <w:rFonts w:ascii="仿宋" w:hAnsi="仿宋" w:eastAsia="仿宋"/>
          <w:b/>
          <w:sz w:val="28"/>
          <w:szCs w:val="28"/>
        </w:rPr>
        <w:t>颂建党百年</w:t>
      </w:r>
      <w:r>
        <w:rPr>
          <w:rFonts w:hint="eastAsia" w:ascii="仿宋" w:hAnsi="仿宋" w:eastAsia="仿宋"/>
          <w:b/>
          <w:sz w:val="28"/>
          <w:szCs w:val="28"/>
        </w:rPr>
        <w:t>，</w:t>
      </w:r>
      <w:r>
        <w:rPr>
          <w:rFonts w:ascii="仿宋" w:hAnsi="仿宋" w:eastAsia="仿宋"/>
          <w:b/>
          <w:sz w:val="28"/>
          <w:szCs w:val="28"/>
        </w:rPr>
        <w:t>做时代新人</w:t>
      </w:r>
      <w:r>
        <w:rPr>
          <w:rFonts w:hint="eastAsia" w:ascii="仿宋" w:hAnsi="仿宋" w:eastAsia="仿宋"/>
          <w:b/>
          <w:sz w:val="28"/>
          <w:szCs w:val="28"/>
        </w:rPr>
        <w:t>”主题教育活动启动仪式</w:t>
      </w:r>
    </w:p>
    <w:p>
      <w:pPr>
        <w:jc w:val="center"/>
      </w:pPr>
    </w:p>
    <w:p>
      <w:pPr>
        <w:jc w:val="center"/>
      </w:pPr>
    </w:p>
    <w:p>
      <w:pPr>
        <w:pStyle w:val="5"/>
        <w:shd w:val="clear" w:color="auto" w:fill="FAFAFA"/>
        <w:jc w:val="center"/>
        <w:rPr>
          <w:rFonts w:ascii="Arial" w:hAnsi="Arial" w:cs="Arial"/>
          <w:color w:val="333333"/>
          <w:spacing w:val="4"/>
          <w:sz w:val="26"/>
          <w:szCs w:val="26"/>
        </w:rPr>
      </w:pPr>
      <w:r>
        <w:rPr>
          <w:rFonts w:ascii="Arial" w:hAnsi="Arial" w:cs="Arial"/>
          <w:color w:val="333333"/>
          <w:spacing w:val="8"/>
          <w:sz w:val="26"/>
          <w:szCs w:val="26"/>
        </w:rPr>
        <w:drawing>
          <wp:inline distT="0" distB="0" distL="0" distR="0">
            <wp:extent cx="4679950" cy="3115310"/>
            <wp:effectExtent l="0" t="0" r="13970" b="8890"/>
            <wp:docPr id="26"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图片"/>
                    <pic:cNvPicPr>
                      <a:picLocks noChangeAspect="1" noChangeArrowheads="1"/>
                    </pic:cNvPicPr>
                  </pic:nvPicPr>
                  <pic:blipFill>
                    <a:blip r:embed="rId5" cstate="print"/>
                    <a:srcRect/>
                    <a:stretch>
                      <a:fillRect/>
                    </a:stretch>
                  </pic:blipFill>
                  <pic:spPr>
                    <a:xfrm>
                      <a:off x="0" y="0"/>
                      <a:ext cx="4679950" cy="3115310"/>
                    </a:xfrm>
                    <a:prstGeom prst="rect">
                      <a:avLst/>
                    </a:prstGeom>
                    <a:noFill/>
                    <a:ln w="9525">
                      <a:noFill/>
                      <a:miter lim="800000"/>
                      <a:headEnd/>
                      <a:tailEnd/>
                    </a:ln>
                  </pic:spPr>
                </pic:pic>
              </a:graphicData>
            </a:graphic>
          </wp:inline>
        </w:drawing>
      </w:r>
      <w:r>
        <w:rPr>
          <w:rFonts w:ascii="Arial" w:hAnsi="Arial" w:cs="Arial"/>
          <w:color w:val="333333"/>
          <w:spacing w:val="8"/>
          <w:sz w:val="26"/>
          <w:szCs w:val="26"/>
        </w:rPr>
        <w:drawing>
          <wp:inline distT="0" distB="0" distL="0" distR="0">
            <wp:extent cx="4679950" cy="3115945"/>
            <wp:effectExtent l="0" t="0" r="13970" b="8255"/>
            <wp:docPr id="22"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图片"/>
                    <pic:cNvPicPr>
                      <a:picLocks noChangeAspect="1" noChangeArrowheads="1"/>
                    </pic:cNvPicPr>
                  </pic:nvPicPr>
                  <pic:blipFill>
                    <a:blip r:embed="rId6" cstate="print"/>
                    <a:srcRect/>
                    <a:stretch>
                      <a:fillRect/>
                    </a:stretch>
                  </pic:blipFill>
                  <pic:spPr>
                    <a:xfrm>
                      <a:off x="0" y="0"/>
                      <a:ext cx="4679950" cy="3115945"/>
                    </a:xfrm>
                    <a:prstGeom prst="rect">
                      <a:avLst/>
                    </a:prstGeom>
                    <a:noFill/>
                    <a:ln w="9525">
                      <a:noFill/>
                      <a:miter lim="800000"/>
                      <a:headEnd/>
                      <a:tailEnd/>
                    </a:ln>
                  </pic:spPr>
                </pic:pic>
              </a:graphicData>
            </a:graphic>
          </wp:inline>
        </w:drawing>
      </w:r>
      <w:r>
        <w:rPr>
          <w:rFonts w:ascii="Arial" w:hAnsi="Arial" w:cs="Arial"/>
          <w:color w:val="333333"/>
          <w:spacing w:val="8"/>
          <w:sz w:val="26"/>
          <w:szCs w:val="26"/>
        </w:rPr>
        <w:drawing>
          <wp:inline distT="0" distB="0" distL="0" distR="0">
            <wp:extent cx="4679950" cy="3115310"/>
            <wp:effectExtent l="0" t="0" r="13970" b="8890"/>
            <wp:docPr id="14"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图片"/>
                    <pic:cNvPicPr>
                      <a:picLocks noChangeAspect="1" noChangeArrowheads="1"/>
                    </pic:cNvPicPr>
                  </pic:nvPicPr>
                  <pic:blipFill>
                    <a:blip r:embed="rId7" cstate="print"/>
                    <a:srcRect/>
                    <a:stretch>
                      <a:fillRect/>
                    </a:stretch>
                  </pic:blipFill>
                  <pic:spPr>
                    <a:xfrm>
                      <a:off x="0" y="0"/>
                      <a:ext cx="4679950" cy="3115310"/>
                    </a:xfrm>
                    <a:prstGeom prst="rect">
                      <a:avLst/>
                    </a:prstGeom>
                    <a:noFill/>
                    <a:ln w="9525">
                      <a:noFill/>
                      <a:miter lim="800000"/>
                      <a:headEnd/>
                      <a:tailEnd/>
                    </a:ln>
                  </pic:spPr>
                </pic:pic>
              </a:graphicData>
            </a:graphic>
          </wp:inline>
        </w:drawing>
      </w:r>
    </w:p>
    <w:p>
      <w:pPr>
        <w:pStyle w:val="5"/>
        <w:shd w:val="clear" w:color="auto" w:fill="FAFAFA"/>
        <w:jc w:val="center"/>
        <w:rPr>
          <w:rFonts w:ascii="Arial" w:hAnsi="Arial" w:cs="Arial"/>
          <w:color w:val="333333"/>
          <w:spacing w:val="4"/>
          <w:sz w:val="26"/>
          <w:szCs w:val="26"/>
        </w:rPr>
      </w:pP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3月4日，由新北区关工委、新北区文明办、新北区教育局、新北团区委主办，孟河镇关工委、小河中学承办的《颂建党百年  做时代新人》主题教育活动启动仪式在小河中学举行。区关工委全体人员、区教育关工委、各镇（街道）关工委主任、区各中小学关工委领导、孟河镇各村（社区）关工委主任以及小河中学部分师生代表参加了启动仪式。本次主题教育活动由区教育关工委秘书长何耀平同志主持。</w:t>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纪念伟大的中国共产党建党100周年，连日来，常州社会各界人们纷纷来到无产阶级革命家恽代英家乡的常州市新北区小河中学恽代英纪念馆瞻仰缅怀和参观，我校特地成立了由20多名师生组成的宣讲团。今天，代英11班、代英12班的小讲解员，承担本次接待任务。他们身着北伐服装，绘声绘色地向与会人员认真讲解恽代英等革命英雄的故事，受到欢迎和称赞。</w:t>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w:t>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rPr>
        <w:t>参观过恽代英纪念馆后，集中组织观看专题片《青年楷模恽代英》。专题片深入挖掘了恽代英生平事迹，探索历史深处的记忆，唤醒了人们内心深处的革命精神。</w:t>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小河中学董丽娟主任从“学校教育哲学彰显代英精神”、“开展红色教育践行代英精神”两个方面汇报了学校长年开展学习恽代英等英雄人物的做法，即“五个一”系列活动：“学代英、讲代英”一次故事会；“学代英、画代英”一次绘画活动；“代英精神，代代相传”我当一名小小讲解员竞聘活动；代英班国旗护卫队一次展示活动；一次校歌《砺进之歌》大合唱比赛。系列活动让代英精神洗涤润泽师生的心灵，不断涌现出一批批代英式好少年、代英式好青年。董主任还向与会人员介绍了开展今年主题教育活动的工作计划。</w:t>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最后，新北区关工委李兴根主任发表讲话，传达了中央、省、市领导关于做好关工委工作的指示精神，肯定了本次主题活动的教育意义，部署了我区关工委“颂建党百年、做时代新人”主题教育活动的具体安排。</w:t>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人勤春来早，党史我先学。我们坚信，在区关工委统筹下，各单位关工委将把本次启动仪式作为新起点，不忘初心，牢记使命，把今年的主题教育活动开展得有声有色。（区教育关工委秘书处）</w:t>
      </w:r>
    </w:p>
    <w:p>
      <w:pPr>
        <w:keepNext w:val="0"/>
        <w:keepLines w:val="0"/>
        <w:pageBreakBefore w:val="0"/>
        <w:widowControl/>
        <w:kinsoku/>
        <w:wordWrap/>
        <w:overflowPunct/>
        <w:topLinePunct w:val="0"/>
        <w:autoSpaceDE/>
        <w:autoSpaceDN/>
        <w:bidi w:val="0"/>
        <w:adjustRightInd/>
        <w:snapToGrid/>
        <w:ind w:firstLine="562" w:firstLineChars="200"/>
        <w:jc w:val="left"/>
        <w:textAlignment w:val="auto"/>
        <w:rPr>
          <w:rFonts w:hint="eastAsia" w:ascii="仿宋_GB2312" w:hAnsi="仿宋_GB2312" w:eastAsia="仿宋_GB2312" w:cs="仿宋_GB2312"/>
          <w:sz w:val="28"/>
          <w:szCs w:val="28"/>
        </w:rPr>
      </w:pPr>
      <w:r>
        <w:rPr>
          <w:rFonts w:hint="eastAsia" w:ascii="仿宋" w:hAnsi="仿宋" w:eastAsia="仿宋"/>
          <w:b/>
          <w:sz w:val="28"/>
          <w:szCs w:val="28"/>
        </w:rPr>
        <w:t>3. 我区教育关工委召开优质化建设工作现场指导会</w:t>
      </w:r>
      <w:r>
        <w:rPr>
          <w:rFonts w:hint="eastAsia" w:ascii="仿宋_GB2312" w:hAnsi="仿宋_GB2312" w:eastAsia="仿宋_GB2312" w:cs="仿宋_GB2312"/>
          <w:sz w:val="28"/>
          <w:szCs w:val="28"/>
        </w:rPr>
        <w:t xml:space="preserve"> </w:t>
      </w:r>
    </w:p>
    <w:p>
      <w:pPr>
        <w:widowControl/>
        <w:ind w:firstLine="420" w:firstLineChars="0"/>
        <w:jc w:val="left"/>
        <w:rPr>
          <w:rFonts w:ascii="宋体" w:hAnsi="宋体" w:eastAsia="宋体" w:cs="宋体"/>
          <w:kern w:val="0"/>
          <w:sz w:val="24"/>
        </w:rPr>
      </w:pPr>
      <w:r>
        <w:rPr>
          <w:rFonts w:hint="eastAsia" w:ascii="仿宋_GB2312" w:hAnsi="仿宋_GB2312" w:eastAsia="仿宋_GB2312" w:cs="仿宋_GB2312"/>
          <w:sz w:val="28"/>
          <w:szCs w:val="28"/>
        </w:rPr>
        <w:t xml:space="preserve">   </w:t>
      </w:r>
      <w:r>
        <w:rPr>
          <w:rFonts w:ascii="宋体" w:hAnsi="宋体" w:eastAsia="宋体" w:cs="宋体"/>
          <w:kern w:val="0"/>
          <w:sz w:val="24"/>
        </w:rPr>
        <w:drawing>
          <wp:inline distT="0" distB="0" distL="0" distR="0">
            <wp:extent cx="4319270" cy="3239770"/>
            <wp:effectExtent l="0" t="0" r="8890" b="6350"/>
            <wp:docPr id="27" name="图片 1" descr="d:\Documents\Tencent Files\2489182808\Image\C2C\BB9B0A34A934EACD7D42B38676C957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d:\Documents\Tencent Files\2489182808\Image\C2C\BB9B0A34A934EACD7D42B38676C957C3.png"/>
                    <pic:cNvPicPr>
                      <a:picLocks noChangeAspect="1" noChangeArrowheads="1"/>
                    </pic:cNvPicPr>
                  </pic:nvPicPr>
                  <pic:blipFill>
                    <a:blip r:embed="rId8" cstate="print"/>
                    <a:stretch>
                      <a:fillRect/>
                    </a:stretch>
                  </pic:blipFill>
                  <pic:spPr>
                    <a:xfrm>
                      <a:off x="0" y="0"/>
                      <a:ext cx="4319270" cy="3239770"/>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rPr>
      </w:pPr>
    </w:p>
    <w:p>
      <w:pPr>
        <w:widowControl/>
        <w:jc w:val="center"/>
        <w:rPr>
          <w:rFonts w:ascii="宋体" w:hAnsi="宋体" w:eastAsia="宋体" w:cs="宋体"/>
          <w:kern w:val="0"/>
          <w:sz w:val="24"/>
        </w:rPr>
      </w:pPr>
      <w:r>
        <w:rPr>
          <w:rFonts w:ascii="宋体" w:hAnsi="宋体" w:eastAsia="宋体" w:cs="宋体"/>
          <w:kern w:val="0"/>
          <w:sz w:val="24"/>
        </w:rPr>
        <w:drawing>
          <wp:inline distT="0" distB="0" distL="0" distR="0">
            <wp:extent cx="4319905" cy="3239770"/>
            <wp:effectExtent l="0" t="0" r="8255" b="6350"/>
            <wp:docPr id="29" name="图片 5" descr="d:\Documents\Tencent Files\2489182808\Image\C2C\BD98DD2A577422BBBBA1C05748132D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d:\Documents\Tencent Files\2489182808\Image\C2C\BD98DD2A577422BBBBA1C05748132DDF.png"/>
                    <pic:cNvPicPr>
                      <a:picLocks noChangeAspect="1" noChangeArrowheads="1"/>
                    </pic:cNvPicPr>
                  </pic:nvPicPr>
                  <pic:blipFill>
                    <a:blip r:embed="rId9" cstate="print"/>
                    <a:srcRect/>
                    <a:stretch>
                      <a:fillRect/>
                    </a:stretch>
                  </pic:blipFill>
                  <pic:spPr>
                    <a:xfrm>
                      <a:off x="0" y="0"/>
                      <a:ext cx="4319905" cy="3239770"/>
                    </a:xfrm>
                    <a:prstGeom prst="rect">
                      <a:avLst/>
                    </a:prstGeom>
                    <a:noFill/>
                    <a:ln w="9525">
                      <a:noFill/>
                      <a:miter lim="800000"/>
                      <a:headEnd/>
                      <a:tailEnd/>
                    </a:ln>
                  </pic:spPr>
                </pic:pic>
              </a:graphicData>
            </a:graphic>
          </wp:inline>
        </w:drawing>
      </w:r>
    </w:p>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仿宋" w:hAnsi="仿宋" w:eastAsia="仿宋"/>
          <w:sz w:val="28"/>
          <w:szCs w:val="28"/>
        </w:rPr>
      </w:pPr>
      <w:r>
        <w:rPr>
          <w:rFonts w:hint="eastAsia" w:ascii="仿宋" w:hAnsi="仿宋" w:eastAsia="仿宋"/>
          <w:sz w:val="28"/>
          <w:szCs w:val="28"/>
        </w:rPr>
        <w:t>3月11日上午，我区教育关工委在龙虎塘实验小学召开常州市关工委优质化建设工作现场指导会。区教育关工委何耀平等秘书处五位同志和龙虎塘实验小学关工委主任顾惠芬、常务副主任丁晓明等班子成员参加了会议。</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仿宋" w:hAnsi="仿宋" w:eastAsia="仿宋"/>
          <w:bCs/>
          <w:color w:val="000000"/>
          <w:sz w:val="28"/>
          <w:szCs w:val="28"/>
        </w:rPr>
      </w:pPr>
      <w:r>
        <w:rPr>
          <w:rFonts w:hint="eastAsia" w:ascii="仿宋" w:hAnsi="仿宋" w:eastAsia="仿宋"/>
          <w:sz w:val="28"/>
          <w:szCs w:val="28"/>
        </w:rPr>
        <w:t>何耀平秘书长组织全体与会人员认真学习了《</w:t>
      </w:r>
      <w:r>
        <w:rPr>
          <w:rFonts w:hint="eastAsia" w:ascii="仿宋" w:hAnsi="仿宋" w:eastAsia="仿宋"/>
          <w:bCs/>
          <w:color w:val="000000"/>
          <w:sz w:val="28"/>
          <w:szCs w:val="28"/>
        </w:rPr>
        <w:t>中共江苏省委教育工委江苏省教育厅关于推进全省教育系统关工委优质化建设工作的意见》，简要介绍了我省关工委工作“常态化——巩固提高——优质化”的推进过程，提出了全区及龙虎塘实验小学今年关工委工作创优目标任务，着重围绕《常州市中小学关工委优质化建设基本要求》40项指标作了详细解读，并结合龙虎塘实验小学关工委工作已有基础、优势、特色，提出指导意见和努力方向。</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仿宋" w:hAnsi="仿宋" w:eastAsia="仿宋"/>
          <w:bCs/>
          <w:color w:val="000000"/>
          <w:sz w:val="28"/>
          <w:szCs w:val="28"/>
        </w:rPr>
      </w:pPr>
      <w:r>
        <w:rPr>
          <w:rFonts w:hint="eastAsia" w:ascii="仿宋" w:hAnsi="仿宋" w:eastAsia="仿宋"/>
          <w:bCs/>
          <w:color w:val="000000"/>
          <w:sz w:val="28"/>
          <w:szCs w:val="28"/>
        </w:rPr>
        <w:t>与会同志还就关工委优质化建设中的一些具体工作展开了研讨交流。（区教育关工委秘书处）</w:t>
      </w:r>
    </w:p>
    <w:p>
      <w:pPr>
        <w:pStyle w:val="13"/>
        <w:keepNext w:val="0"/>
        <w:keepLines w:val="0"/>
        <w:pageBreakBefore w:val="0"/>
        <w:widowControl w:val="0"/>
        <w:numPr>
          <w:numId w:val="0"/>
        </w:numPr>
        <w:kinsoku/>
        <w:wordWrap/>
        <w:overflowPunct/>
        <w:topLinePunct w:val="0"/>
        <w:autoSpaceDE/>
        <w:autoSpaceDN/>
        <w:bidi w:val="0"/>
        <w:adjustRightInd/>
        <w:snapToGrid/>
        <w:spacing w:line="540" w:lineRule="exact"/>
        <w:ind w:firstLine="562" w:firstLineChars="200"/>
        <w:textAlignment w:val="auto"/>
        <w:rPr>
          <w:rFonts w:hint="eastAsia" w:ascii="仿宋_GB2312" w:eastAsia="仿宋_GB2312"/>
          <w:b/>
          <w:bCs/>
          <w:sz w:val="28"/>
          <w:szCs w:val="28"/>
        </w:rPr>
      </w:pPr>
      <w:r>
        <w:rPr>
          <w:rFonts w:hint="eastAsia" w:ascii="仿宋_GB2312" w:eastAsia="仿宋_GB2312"/>
          <w:b/>
          <w:bCs/>
          <w:sz w:val="28"/>
          <w:szCs w:val="28"/>
          <w:lang w:eastAsia="zh-CN"/>
        </w:rPr>
        <w:t>二</w:t>
      </w:r>
      <w:r>
        <w:rPr>
          <w:rFonts w:hint="eastAsia" w:ascii="仿宋_GB2312" w:eastAsia="仿宋_GB2312"/>
          <w:b/>
          <w:bCs/>
          <w:sz w:val="28"/>
          <w:szCs w:val="28"/>
          <w:lang w:val="en-US" w:eastAsia="zh-CN"/>
        </w:rPr>
        <w:t>.</w:t>
      </w:r>
      <w:r>
        <w:rPr>
          <w:rFonts w:hint="eastAsia" w:ascii="仿宋_GB2312" w:eastAsia="仿宋_GB2312"/>
          <w:b/>
          <w:bCs/>
          <w:sz w:val="28"/>
          <w:szCs w:val="28"/>
        </w:rPr>
        <w:t>特色工作</w:t>
      </w:r>
    </w:p>
    <w:p>
      <w:pPr>
        <w:pStyle w:val="13"/>
        <w:keepNext w:val="0"/>
        <w:keepLines w:val="0"/>
        <w:pageBreakBefore w:val="0"/>
        <w:widowControl w:val="0"/>
        <w:numPr>
          <w:numId w:val="0"/>
        </w:numPr>
        <w:kinsoku/>
        <w:wordWrap/>
        <w:overflowPunct/>
        <w:topLinePunct w:val="0"/>
        <w:autoSpaceDE/>
        <w:autoSpaceDN/>
        <w:bidi w:val="0"/>
        <w:adjustRightInd/>
        <w:snapToGrid/>
        <w:spacing w:line="540" w:lineRule="exact"/>
        <w:ind w:firstLine="562" w:firstLineChars="200"/>
        <w:textAlignment w:val="auto"/>
        <w:rPr>
          <w:rFonts w:hint="eastAsia" w:ascii="仿宋" w:hAnsi="仿宋" w:eastAsia="仿宋" w:cs="宋体"/>
          <w:b/>
          <w:bCs/>
          <w:color w:val="000000"/>
          <w:kern w:val="0"/>
          <w:sz w:val="28"/>
          <w:szCs w:val="28"/>
        </w:rPr>
      </w:pPr>
      <w:r>
        <w:rPr>
          <w:rFonts w:hint="eastAsia" w:ascii="仿宋" w:hAnsi="仿宋" w:eastAsia="仿宋" w:cs="宋体"/>
          <w:b/>
          <w:bCs/>
          <w:color w:val="000000"/>
          <w:kern w:val="0"/>
          <w:sz w:val="28"/>
          <w:szCs w:val="28"/>
          <w:lang w:val="en-US" w:eastAsia="zh-CN"/>
        </w:rPr>
        <w:t>1.</w:t>
      </w:r>
      <w:r>
        <w:rPr>
          <w:rFonts w:hint="eastAsia" w:ascii="仿宋" w:hAnsi="仿宋" w:eastAsia="仿宋" w:cs="宋体"/>
          <w:b/>
          <w:bCs/>
          <w:color w:val="000000"/>
          <w:kern w:val="0"/>
          <w:sz w:val="28"/>
          <w:szCs w:val="28"/>
        </w:rPr>
        <w:t>童心向党，幸福成长——记</w:t>
      </w:r>
      <w:r>
        <w:rPr>
          <w:rFonts w:hint="eastAsia" w:ascii="仿宋" w:hAnsi="仿宋" w:eastAsia="仿宋" w:cs="宋体"/>
          <w:b/>
          <w:color w:val="000000"/>
          <w:kern w:val="0"/>
          <w:sz w:val="28"/>
          <w:szCs w:val="28"/>
        </w:rPr>
        <w:t>西夏墅中心小学纪念中国共产党成立100周年系列活动启动仪式</w:t>
      </w:r>
    </w:p>
    <w:p>
      <w:pPr>
        <w:spacing w:line="480" w:lineRule="auto"/>
        <w:jc w:val="center"/>
        <w:rPr>
          <w:rFonts w:hint="eastAsia" w:ascii="仿宋" w:hAnsi="仿宋" w:eastAsia="仿宋" w:cs="宋体"/>
          <w:b/>
          <w:bCs/>
          <w:color w:val="000000"/>
          <w:kern w:val="0"/>
          <w:sz w:val="28"/>
          <w:szCs w:val="28"/>
        </w:rPr>
      </w:pPr>
      <w:r>
        <w:rPr>
          <w:rFonts w:ascii="仿宋" w:hAnsi="仿宋" w:eastAsia="仿宋" w:cs="宋体"/>
          <w:b/>
          <w:bCs/>
          <w:color w:val="000000"/>
          <w:kern w:val="0"/>
          <w:sz w:val="28"/>
          <w:szCs w:val="28"/>
        </w:rPr>
        <w:drawing>
          <wp:inline distT="0" distB="0" distL="0" distR="0">
            <wp:extent cx="4319905" cy="3239770"/>
            <wp:effectExtent l="0" t="0" r="8255" b="6350"/>
            <wp:docPr id="31" name="图片 14" descr="http://oss.bestcloud.cn/upload/20210314/f5f9cd7e51df4484888cf7b7eca8b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http://oss.bestcloud.cn/upload/20210314/f5f9cd7e51df4484888cf7b7eca8b803.jpg"/>
                    <pic:cNvPicPr>
                      <a:picLocks noChangeAspect="1" noChangeArrowheads="1"/>
                    </pic:cNvPicPr>
                  </pic:nvPicPr>
                  <pic:blipFill>
                    <a:blip r:embed="rId10" cstate="print"/>
                    <a:srcRect/>
                    <a:stretch>
                      <a:fillRect/>
                    </a:stretch>
                  </pic:blipFill>
                  <pic:spPr>
                    <a:xfrm>
                      <a:off x="0" y="0"/>
                      <a:ext cx="4319905" cy="3239770"/>
                    </a:xfrm>
                    <a:prstGeom prst="rect">
                      <a:avLst/>
                    </a:prstGeom>
                    <a:noFill/>
                    <a:ln w="9525">
                      <a:noFill/>
                      <a:miter lim="800000"/>
                      <a:headEnd/>
                      <a:tailEnd/>
                    </a:ln>
                  </pic:spPr>
                </pic:pic>
              </a:graphicData>
            </a:graphic>
          </wp:inline>
        </w:drawing>
      </w:r>
    </w:p>
    <w:p>
      <w:pPr>
        <w:spacing w:line="480" w:lineRule="auto"/>
        <w:jc w:val="center"/>
        <w:rPr>
          <w:rFonts w:hint="eastAsia" w:ascii="仿宋" w:hAnsi="仿宋" w:eastAsia="仿宋" w:cs="宋体"/>
          <w:b/>
          <w:bCs/>
          <w:color w:val="000000"/>
          <w:kern w:val="0"/>
          <w:sz w:val="28"/>
          <w:szCs w:val="28"/>
        </w:rPr>
      </w:pPr>
      <w:r>
        <w:rPr>
          <w:rFonts w:ascii="仿宋" w:hAnsi="仿宋" w:eastAsia="仿宋" w:cs="宋体"/>
          <w:b/>
          <w:bCs/>
          <w:color w:val="000000"/>
          <w:kern w:val="0"/>
          <w:sz w:val="28"/>
          <w:szCs w:val="28"/>
        </w:rPr>
        <w:drawing>
          <wp:inline distT="0" distB="0" distL="0" distR="0">
            <wp:extent cx="4319905" cy="3239770"/>
            <wp:effectExtent l="0" t="0" r="8255" b="6350"/>
            <wp:docPr id="32" name="图片 15" descr="http://oss.bestcloud.cn/upload/20210314/35631e730c0b40db9b9b0b2f16e59b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descr="http://oss.bestcloud.cn/upload/20210314/35631e730c0b40db9b9b0b2f16e59bf9.jpg"/>
                    <pic:cNvPicPr>
                      <a:picLocks noChangeAspect="1" noChangeArrowheads="1"/>
                    </pic:cNvPicPr>
                  </pic:nvPicPr>
                  <pic:blipFill>
                    <a:blip r:embed="rId11" cstate="print"/>
                    <a:srcRect/>
                    <a:stretch>
                      <a:fillRect/>
                    </a:stretch>
                  </pic:blipFill>
                  <pic:spPr>
                    <a:xfrm>
                      <a:off x="0" y="0"/>
                      <a:ext cx="4319905" cy="3239770"/>
                    </a:xfrm>
                    <a:prstGeom prst="rect">
                      <a:avLst/>
                    </a:prstGeom>
                    <a:noFill/>
                    <a:ln w="9525">
                      <a:noFill/>
                      <a:miter lim="800000"/>
                      <a:headEnd/>
                      <a:tailEnd/>
                    </a:ln>
                  </pic:spPr>
                </pic:pic>
              </a:graphicData>
            </a:graphic>
          </wp:inline>
        </w:drawing>
      </w:r>
    </w:p>
    <w:p>
      <w:pPr>
        <w:spacing w:line="480" w:lineRule="auto"/>
        <w:jc w:val="center"/>
        <w:rPr>
          <w:rFonts w:ascii="仿宋" w:hAnsi="仿宋" w:eastAsia="仿宋" w:cs="宋体"/>
          <w:b/>
          <w:bCs/>
          <w:color w:val="000000"/>
          <w:kern w:val="0"/>
          <w:sz w:val="28"/>
          <w:szCs w:val="28"/>
        </w:rPr>
      </w:pPr>
      <w:r>
        <w:rPr>
          <w:rFonts w:ascii="仿宋" w:hAnsi="仿宋" w:eastAsia="仿宋" w:cs="宋体"/>
          <w:b/>
          <w:bCs/>
          <w:color w:val="000000"/>
          <w:kern w:val="0"/>
          <w:sz w:val="28"/>
          <w:szCs w:val="28"/>
        </w:rPr>
        <w:drawing>
          <wp:inline distT="0" distB="0" distL="0" distR="0">
            <wp:extent cx="4319905" cy="3239770"/>
            <wp:effectExtent l="0" t="0" r="8255" b="6350"/>
            <wp:docPr id="33" name="图片 18" descr="http://oss.bestcloud.cn/upload/20210314/124b9fa8178048e3b706e8fe600ef5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descr="http://oss.bestcloud.cn/upload/20210314/124b9fa8178048e3b706e8fe600ef5fc.jpg"/>
                    <pic:cNvPicPr>
                      <a:picLocks noChangeAspect="1" noChangeArrowheads="1"/>
                    </pic:cNvPicPr>
                  </pic:nvPicPr>
                  <pic:blipFill>
                    <a:blip r:embed="rId12" cstate="print"/>
                    <a:srcRect/>
                    <a:stretch>
                      <a:fillRect/>
                    </a:stretch>
                  </pic:blipFill>
                  <pic:spPr>
                    <a:xfrm>
                      <a:off x="0" y="0"/>
                      <a:ext cx="4319905" cy="3239770"/>
                    </a:xfrm>
                    <a:prstGeom prst="rect">
                      <a:avLst/>
                    </a:prstGeom>
                    <a:noFill/>
                    <a:ln w="9525">
                      <a:noFill/>
                      <a:miter lim="800000"/>
                      <a:headEnd/>
                      <a:tailEnd/>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hint="eastAsia"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正月的暖阳点燃澎湃的激情，鲜红的党旗铺展壮丽的画卷。从1921年到2021年，中国共产党走过了波澜壮阔、艰苦卓绝的100周年光辉历程。2021年3月8日，西夏墅中心小学举行了主题为“童</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hint="eastAsia"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心向党，幸福成长”的纪念中国共产党成立100周年系列活动启动仪式。</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hint="eastAsia"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本次启动仪式分为四个议程。</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hint="eastAsia"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议程一：讲党史</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ascii="仿宋" w:hAnsi="仿宋" w:eastAsia="仿宋" w:cs="宋体"/>
          <w:kern w:val="0"/>
          <w:sz w:val="28"/>
          <w:szCs w:val="28"/>
        </w:rPr>
      </w:pPr>
      <w:r>
        <w:rPr>
          <w:rFonts w:hint="eastAsia" w:ascii="仿宋" w:hAnsi="仿宋" w:eastAsia="仿宋" w:cs="宋体"/>
          <w:kern w:val="0"/>
          <w:sz w:val="28"/>
          <w:szCs w:val="28"/>
          <w:lang w:val="en-US" w:eastAsia="zh-CN"/>
        </w:rPr>
        <w:t>首先，中国</w:t>
      </w:r>
      <w:r>
        <w:rPr>
          <w:rFonts w:hint="eastAsia" w:ascii="仿宋" w:hAnsi="仿宋" w:eastAsia="仿宋" w:cs="宋体"/>
          <w:kern w:val="0"/>
          <w:sz w:val="28"/>
          <w:szCs w:val="28"/>
        </w:rPr>
        <w:t>共产党西夏墅中心小学支部委员会书记、关工委主任王芳校长深情讲述了中国共产党成立的动人故事，伴随着惊心动魄的旋律，队员们听得津津有味，仿佛自己就置身于那段伟大而又坎坷的峥嵘岁月。大家没想到，100年前，嘉兴南湖上的那艘看似普通的游船承载的竟是一批有志之士救国救民的豪迈热情，自那之后，中国革命的面貌也为之焕然一新。</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ascii="仿宋" w:hAnsi="仿宋" w:eastAsia="仿宋" w:cs="宋体"/>
          <w:kern w:val="0"/>
          <w:sz w:val="28"/>
          <w:szCs w:val="28"/>
        </w:rPr>
      </w:pPr>
      <w:r>
        <w:rPr>
          <w:rFonts w:hint="eastAsia" w:ascii="仿宋" w:hAnsi="仿宋" w:eastAsia="仿宋" w:cs="宋体"/>
          <w:kern w:val="0"/>
          <w:sz w:val="28"/>
          <w:szCs w:val="28"/>
        </w:rPr>
        <w:t>议程二：诗歌颂</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ascii="仿宋" w:hAnsi="仿宋" w:eastAsia="仿宋" w:cs="宋体"/>
          <w:kern w:val="0"/>
          <w:sz w:val="28"/>
          <w:szCs w:val="28"/>
        </w:rPr>
      </w:pPr>
      <w:r>
        <w:rPr>
          <w:rFonts w:hint="eastAsia" w:ascii="仿宋" w:hAnsi="仿宋" w:eastAsia="仿宋" w:cs="宋体"/>
          <w:kern w:val="0"/>
          <w:sz w:val="28"/>
          <w:szCs w:val="28"/>
        </w:rPr>
        <w:t>随后，五年级的六名队员用诗朗诵《南湖游船》致敬党的生日。他们的演绎磅礴大气、婉转流长，时而温情倾诉，时而奔放热情，时而涓涓细语，时而豪情壮志，激情和温情并存，不时引来全体师生的阵阵掌声。通过他们的朗诵，队员们深刻感受到早期共产党人为民族求解放、为百姓谋幸福艰辛与风险，他们是最可爱的人。</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ascii="仿宋" w:hAnsi="仿宋" w:eastAsia="仿宋" w:cs="宋体"/>
          <w:kern w:val="0"/>
          <w:sz w:val="28"/>
          <w:szCs w:val="28"/>
        </w:rPr>
      </w:pPr>
      <w:r>
        <w:rPr>
          <w:rFonts w:hint="eastAsia" w:ascii="仿宋" w:hAnsi="仿宋" w:eastAsia="仿宋" w:cs="宋体"/>
          <w:kern w:val="0"/>
          <w:sz w:val="28"/>
          <w:szCs w:val="28"/>
        </w:rPr>
        <w:t>议程三：唱红歌</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ascii="仿宋" w:hAnsi="仿宋" w:eastAsia="仿宋" w:cs="宋体"/>
          <w:kern w:val="0"/>
          <w:sz w:val="28"/>
          <w:szCs w:val="28"/>
        </w:rPr>
      </w:pPr>
      <w:r>
        <w:rPr>
          <w:rFonts w:hint="eastAsia" w:ascii="仿宋" w:hAnsi="仿宋" w:eastAsia="仿宋" w:cs="宋体"/>
          <w:kern w:val="0"/>
          <w:sz w:val="28"/>
          <w:szCs w:val="28"/>
        </w:rPr>
        <w:t>如果说为国为民是共产党人冲锋陷阵的动力，那么，红歌就是他们勇往直前的嘹亮号角。接着，队员邵允熙和陈婉欣演唱了红歌《没有共产党就没有新中国》，她们用质朴的情感、优美的旋律、清脆的嗓音，唱响了共产党人坚持斗争、团结拼搏的昂扬风貌。在场的队员们也情不自禁地跟着唱了起来，大家用饱满的热情唱出了对党、对祖国的无限热情!</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ascii="仿宋" w:hAnsi="仿宋" w:eastAsia="仿宋" w:cs="宋体"/>
          <w:kern w:val="0"/>
          <w:sz w:val="28"/>
          <w:szCs w:val="28"/>
        </w:rPr>
      </w:pPr>
      <w:r>
        <w:rPr>
          <w:rFonts w:hint="eastAsia" w:ascii="仿宋" w:hAnsi="仿宋" w:eastAsia="仿宋" w:cs="宋体"/>
          <w:kern w:val="0"/>
          <w:sz w:val="28"/>
          <w:szCs w:val="28"/>
        </w:rPr>
        <w:t>议程四：寻访记——以饱满的热情抒发对党、对祖国的热爱!</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ascii="仿宋" w:hAnsi="仿宋" w:eastAsia="仿宋" w:cs="宋体"/>
          <w:kern w:val="0"/>
          <w:sz w:val="28"/>
          <w:szCs w:val="28"/>
        </w:rPr>
      </w:pPr>
      <w:r>
        <w:rPr>
          <w:rFonts w:hint="eastAsia" w:ascii="仿宋" w:hAnsi="仿宋" w:eastAsia="仿宋" w:cs="宋体"/>
          <w:kern w:val="0"/>
          <w:sz w:val="28"/>
          <w:szCs w:val="28"/>
        </w:rPr>
        <w:t>如今繁荣昌盛的祖国，离不开每一位共产党人的不懈奋斗，凝聚着每一位共产党人的智慧和心血。最后，大队部寻访团队员代表毕泽楷、张嘉淇向大家讲述了优秀党员、江苏省劳动模范、西夏墅无花果采摘基地负责人巢克昌爷爷的奋斗事迹。听完后，队员们被巢爷爷身上为梦想而拼搏、敢于实践、勇于创新的优秀品质所深深感染，大家纷纷为这位优秀党员竖起了大拇指。</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hint="eastAsia" w:ascii="仿宋" w:hAnsi="仿宋" w:eastAsia="仿宋" w:cs="宋体"/>
          <w:kern w:val="0"/>
          <w:sz w:val="28"/>
          <w:szCs w:val="28"/>
        </w:rPr>
      </w:pPr>
      <w:r>
        <w:rPr>
          <w:rFonts w:hint="eastAsia" w:ascii="仿宋" w:hAnsi="仿宋" w:eastAsia="仿宋" w:cs="宋体"/>
          <w:kern w:val="0"/>
          <w:sz w:val="28"/>
          <w:szCs w:val="28"/>
        </w:rPr>
        <w:t>国旗党旗飘扬，牵动西小队员的情怀;国歌党歌雄壮，唱响西小队员奋斗的梦想。此次启动仪式，不仅让队员树立了强烈的爱国爱党意识，增强队员的思想政治意识，更展示出了西小队员阳光好学、乐群、向上的精神风貌。（西夏墅中心小学关工委）</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2" w:firstLineChars="200"/>
        <w:jc w:val="left"/>
        <w:textAlignment w:val="auto"/>
        <w:rPr>
          <w:rFonts w:ascii="仿宋" w:hAnsi="仿宋" w:eastAsia="仿宋" w:cs="宋体"/>
          <w:kern w:val="0"/>
          <w:sz w:val="28"/>
          <w:szCs w:val="28"/>
        </w:rPr>
      </w:pPr>
      <w:r>
        <w:rPr>
          <w:rFonts w:hint="eastAsia" w:ascii="仿宋" w:hAnsi="仿宋" w:eastAsia="仿宋" w:cs="宋体"/>
          <w:b/>
          <w:bCs/>
          <w:color w:val="000000"/>
          <w:kern w:val="0"/>
          <w:sz w:val="28"/>
          <w:szCs w:val="28"/>
        </w:rPr>
        <w:t>2.绘建党历程 迎百年华诞</w:t>
      </w:r>
      <w:r>
        <w:rPr>
          <w:rFonts w:hint="eastAsia" w:ascii="仿宋" w:hAnsi="仿宋" w:eastAsia="仿宋" w:cs="宋体"/>
          <w:b/>
          <w:color w:val="000000"/>
          <w:kern w:val="0"/>
          <w:sz w:val="28"/>
          <w:szCs w:val="28"/>
        </w:rPr>
        <w:t>——新北区实验中学举行“童心向党</w:t>
      </w:r>
      <w:r>
        <w:rPr>
          <w:rFonts w:hint="eastAsia" w:ascii="仿宋" w:hAnsi="微软雅黑" w:eastAsia="微软雅黑" w:cs="宋体"/>
          <w:b/>
          <w:color w:val="000000"/>
          <w:kern w:val="0"/>
          <w:sz w:val="28"/>
          <w:szCs w:val="28"/>
        </w:rPr>
        <w:t>•</w:t>
      </w:r>
      <w:r>
        <w:rPr>
          <w:rFonts w:hint="eastAsia" w:ascii="仿宋" w:hAnsi="仿宋" w:eastAsia="仿宋" w:cs="宋体"/>
          <w:b/>
          <w:color w:val="000000"/>
          <w:kern w:val="0"/>
          <w:sz w:val="28"/>
          <w:szCs w:val="28"/>
        </w:rPr>
        <w:t>逐梦百年”手抄报比赛</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textAlignment w:val="auto"/>
        <w:rPr>
          <w:rStyle w:val="8"/>
          <w:rFonts w:ascii="仿宋" w:hAnsi="仿宋" w:eastAsia="仿宋"/>
          <w:b w:val="0"/>
          <w:sz w:val="28"/>
          <w:szCs w:val="28"/>
        </w:rPr>
      </w:pPr>
      <w:r>
        <w:rPr>
          <w:rStyle w:val="8"/>
          <w:rFonts w:hint="eastAsia" w:ascii="仿宋" w:hAnsi="仿宋" w:eastAsia="仿宋"/>
          <w:b w:val="0"/>
          <w:sz w:val="28"/>
          <w:szCs w:val="28"/>
        </w:rPr>
        <w:t>为了纪念中国共产党建党100周年，重温党的光辉历程，歌颂党的伟大成就，使青少年坚定感党恩、听党话、跟党走的理想信念，新北区实验中学关工委、学生处组织开展了“童心向党</w:t>
      </w:r>
      <w:r>
        <w:rPr>
          <w:rStyle w:val="8"/>
          <w:rFonts w:hint="eastAsia" w:ascii="仿宋"/>
          <w:b w:val="0"/>
          <w:sz w:val="28"/>
          <w:szCs w:val="28"/>
        </w:rPr>
        <w:t>•</w:t>
      </w:r>
      <w:r>
        <w:rPr>
          <w:rStyle w:val="8"/>
          <w:rFonts w:hint="eastAsia" w:ascii="仿宋" w:hAnsi="仿宋" w:eastAsia="仿宋"/>
          <w:b w:val="0"/>
          <w:sz w:val="28"/>
          <w:szCs w:val="28"/>
        </w:rPr>
        <w:t>逐梦百年”手抄报比赛，为中国共产党百年诞辰献礼。</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ascii="仿宋" w:hAnsi="仿宋" w:eastAsia="仿宋" w:cs="宋体"/>
          <w:kern w:val="0"/>
          <w:sz w:val="28"/>
          <w:szCs w:val="28"/>
        </w:rPr>
      </w:pPr>
      <w:r>
        <w:rPr>
          <w:rFonts w:hint="eastAsia" w:ascii="仿宋" w:hAnsi="仿宋" w:eastAsia="仿宋" w:cs="宋体"/>
          <w:bCs/>
          <w:kern w:val="0"/>
          <w:sz w:val="28"/>
          <w:szCs w:val="28"/>
        </w:rPr>
        <w:t>一幅幅精美的作品抒发了同学们对祖国、对党的深厚感情：有的深情回顾党的奋斗历史，有的热情讴歌党的光辉业绩，还有的描绘出了新中国成立以来祖国的发展变化和取得的新成就……党的光辉，让同学们感到了无比的幸福，学生们用画笔描绘党的奋斗路、用文字描写党的光辉，用言语诉说着对党的爱与祝福！百年荣光，青春向党！</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560" w:firstLineChars="200"/>
        <w:jc w:val="left"/>
        <w:textAlignment w:val="auto"/>
        <w:rPr>
          <w:rFonts w:hint="eastAsia" w:ascii="仿宋" w:hAnsi="仿宋" w:eastAsia="仿宋" w:cs="宋体"/>
          <w:bCs/>
          <w:kern w:val="0"/>
          <w:sz w:val="28"/>
          <w:szCs w:val="28"/>
        </w:rPr>
      </w:pPr>
      <w:r>
        <w:rPr>
          <w:rFonts w:hint="eastAsia" w:ascii="仿宋" w:hAnsi="仿宋" w:eastAsia="仿宋" w:cs="宋体"/>
          <w:bCs/>
          <w:kern w:val="0"/>
          <w:sz w:val="28"/>
          <w:szCs w:val="28"/>
        </w:rPr>
        <w:t>本次“童心向党</w:t>
      </w:r>
      <w:r>
        <w:rPr>
          <w:rFonts w:hint="eastAsia" w:ascii="仿宋" w:hAnsi="宋体" w:eastAsia="宋体" w:cs="宋体"/>
          <w:kern w:val="0"/>
          <w:sz w:val="28"/>
          <w:szCs w:val="28"/>
        </w:rPr>
        <w:t>•</w:t>
      </w:r>
      <w:r>
        <w:rPr>
          <w:rFonts w:hint="eastAsia" w:ascii="仿宋" w:hAnsi="仿宋" w:eastAsia="仿宋" w:cs="宋体"/>
          <w:bCs/>
          <w:kern w:val="0"/>
          <w:sz w:val="28"/>
          <w:szCs w:val="28"/>
        </w:rPr>
        <w:t>逐梦百年”手抄报评比的开展，为同学们搭建了一个展示才华的平台，更激发了同学们爱国、爱党的情怀，使同学们树立了传承红色基因，争做时代新人的坚定决心！（实验中学关工委）</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562" w:firstLineChars="200"/>
        <w:jc w:val="left"/>
        <w:textAlignment w:val="auto"/>
        <w:rPr>
          <w:rFonts w:hint="eastAsia" w:ascii="仿宋" w:hAnsi="仿宋" w:eastAsia="仿宋" w:cs="仿宋"/>
          <w:b/>
          <w:bCs/>
          <w:sz w:val="28"/>
          <w:szCs w:val="28"/>
        </w:rPr>
      </w:pPr>
      <w:r>
        <w:rPr>
          <w:rFonts w:hint="eastAsia" w:ascii="仿宋" w:hAnsi="仿宋" w:eastAsia="仿宋" w:cs="仿宋"/>
          <w:b/>
          <w:bCs/>
          <w:sz w:val="28"/>
          <w:szCs w:val="28"/>
        </w:rPr>
        <w:t>三</w:t>
      </w:r>
      <w:r>
        <w:rPr>
          <w:rFonts w:hint="eastAsia" w:ascii="仿宋" w:hAnsi="仿宋" w:eastAsia="仿宋" w:cs="仿宋"/>
          <w:b/>
          <w:bCs/>
          <w:sz w:val="28"/>
          <w:szCs w:val="28"/>
          <w:lang w:val="en-US" w:eastAsia="zh-CN"/>
        </w:rPr>
        <w:t>.</w:t>
      </w:r>
      <w:r>
        <w:rPr>
          <w:rFonts w:hint="eastAsia" w:ascii="仿宋" w:hAnsi="仿宋" w:eastAsia="仿宋" w:cs="仿宋"/>
          <w:b/>
          <w:bCs/>
          <w:sz w:val="28"/>
          <w:szCs w:val="28"/>
        </w:rPr>
        <w:t>学习雷锋，服务社会</w:t>
      </w:r>
    </w:p>
    <w:p>
      <w:pPr>
        <w:keepNext w:val="0"/>
        <w:keepLines w:val="0"/>
        <w:pageBreakBefore w:val="0"/>
        <w:kinsoku/>
        <w:wordWrap/>
        <w:overflowPunct/>
        <w:topLinePunct w:val="0"/>
        <w:autoSpaceDE/>
        <w:autoSpaceDN/>
        <w:bidi w:val="0"/>
        <w:adjustRightInd/>
        <w:snapToGrid/>
        <w:spacing w:line="240" w:lineRule="auto"/>
        <w:ind w:firstLine="562" w:firstLineChars="200"/>
        <w:textAlignment w:val="auto"/>
        <w:rPr>
          <w:rFonts w:ascii="仿宋" w:hAnsi="仿宋" w:eastAsia="仿宋"/>
          <w:b/>
          <w:bCs/>
          <w:color w:val="000000"/>
          <w:sz w:val="28"/>
          <w:szCs w:val="28"/>
          <w:shd w:val="clear" w:color="auto" w:fill="FFFFFF"/>
        </w:rPr>
      </w:pPr>
      <w:r>
        <w:rPr>
          <w:rFonts w:hint="eastAsia" w:ascii="仿宋" w:hAnsi="仿宋" w:eastAsia="仿宋"/>
          <w:b/>
          <w:bCs/>
          <w:color w:val="000000"/>
          <w:sz w:val="28"/>
          <w:szCs w:val="28"/>
          <w:shd w:val="clear" w:color="auto" w:fill="FFFFFF"/>
        </w:rPr>
        <w:t>1.学雷锋，青年有爱乐担当--飞龙中学“学雷锋日”志愿活动</w:t>
      </w:r>
    </w:p>
    <w:p>
      <w:pPr>
        <w:widowControl/>
        <w:shd w:val="clear" w:color="auto" w:fill="FFFFFF"/>
        <w:spacing w:line="360" w:lineRule="atLeast"/>
        <w:jc w:val="center"/>
        <w:rPr>
          <w:rFonts w:hint="eastAsia" w:ascii="仿宋" w:hAnsi="仿宋" w:eastAsia="仿宋" w:cs="仿宋"/>
          <w:b/>
          <w:bCs/>
          <w:sz w:val="28"/>
          <w:szCs w:val="28"/>
        </w:rPr>
      </w:pPr>
      <w:r>
        <w:rPr>
          <w:rFonts w:ascii="仿宋" w:hAnsi="仿宋" w:eastAsia="仿宋" w:cs="仿宋"/>
          <w:b/>
          <w:bCs/>
          <w:sz w:val="28"/>
          <w:szCs w:val="28"/>
        </w:rPr>
        <w:drawing>
          <wp:inline distT="0" distB="0" distL="0" distR="0">
            <wp:extent cx="4679950" cy="6234430"/>
            <wp:effectExtent l="0" t="0" r="13970" b="13970"/>
            <wp:docPr id="45" name="图片 4" descr="http://oss.bestcloud.cn/upload/20210309/6f28861c5aff453882f58c29622426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http://oss.bestcloud.cn/upload/20210309/6f28861c5aff453882f58c296224267e.jpg"/>
                    <pic:cNvPicPr>
                      <a:picLocks noChangeAspect="1" noChangeArrowheads="1"/>
                    </pic:cNvPicPr>
                  </pic:nvPicPr>
                  <pic:blipFill>
                    <a:blip r:embed="rId13" cstate="print"/>
                    <a:srcRect/>
                    <a:stretch>
                      <a:fillRect/>
                    </a:stretch>
                  </pic:blipFill>
                  <pic:spPr>
                    <a:xfrm>
                      <a:off x="0" y="0"/>
                      <a:ext cx="4679950" cy="6234430"/>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hint="eastAsia" w:ascii="仿宋" w:hAnsi="仿宋" w:eastAsia="仿宋" w:cs="仿宋"/>
          <w:b/>
          <w:bCs/>
          <w:sz w:val="28"/>
          <w:szCs w:val="28"/>
        </w:rPr>
      </w:pPr>
      <w:r>
        <w:rPr>
          <w:rFonts w:ascii="仿宋" w:hAnsi="仿宋" w:eastAsia="仿宋" w:cs="仿宋"/>
          <w:b/>
          <w:bCs/>
          <w:sz w:val="28"/>
          <w:szCs w:val="28"/>
        </w:rPr>
        <w:drawing>
          <wp:inline distT="0" distB="0" distL="0" distR="0">
            <wp:extent cx="4679950" cy="6242050"/>
            <wp:effectExtent l="0" t="0" r="13970" b="6350"/>
            <wp:docPr id="46" name="图片 5" descr="http://oss.bestcloud.cn/upload/20210309/ac3f88e5816840758e51d8f6d5a47b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descr="http://oss.bestcloud.cn/upload/20210309/ac3f88e5816840758e51d8f6d5a47b8b.jpg"/>
                    <pic:cNvPicPr>
                      <a:picLocks noChangeAspect="1" noChangeArrowheads="1"/>
                    </pic:cNvPicPr>
                  </pic:nvPicPr>
                  <pic:blipFill>
                    <a:blip r:embed="rId14" cstate="print"/>
                    <a:srcRect/>
                    <a:stretch>
                      <a:fillRect/>
                    </a:stretch>
                  </pic:blipFill>
                  <pic:spPr>
                    <a:xfrm>
                      <a:off x="0" y="0"/>
                      <a:ext cx="4679950" cy="6242050"/>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hint="eastAsia" w:ascii="仿宋" w:hAnsi="仿宋" w:eastAsia="仿宋" w:cs="仿宋"/>
          <w:b/>
          <w:bCs/>
          <w:sz w:val="28"/>
          <w:szCs w:val="28"/>
        </w:rPr>
      </w:pPr>
      <w:r>
        <w:rPr>
          <w:rFonts w:ascii="仿宋" w:hAnsi="仿宋" w:eastAsia="仿宋" w:cs="仿宋"/>
          <w:b/>
          <w:bCs/>
          <w:sz w:val="28"/>
          <w:szCs w:val="28"/>
        </w:rPr>
        <w:drawing>
          <wp:inline distT="0" distB="0" distL="0" distR="0">
            <wp:extent cx="4679950" cy="3509645"/>
            <wp:effectExtent l="0" t="0" r="13970" b="10795"/>
            <wp:docPr id="47" name="图片 7" descr="http://oss.bestcloud.cn/upload/20210309/ef5470ad165d420da39bb7c6d999c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descr="http://oss.bestcloud.cn/upload/20210309/ef5470ad165d420da39bb7c6d999c743.jpg"/>
                    <pic:cNvPicPr>
                      <a:picLocks noChangeAspect="1" noChangeArrowheads="1"/>
                    </pic:cNvPicPr>
                  </pic:nvPicPr>
                  <pic:blipFill>
                    <a:blip r:embed="rId15" cstate="print"/>
                    <a:srcRect/>
                    <a:stretch>
                      <a:fillRect/>
                    </a:stretch>
                  </pic:blipFill>
                  <pic:spPr>
                    <a:xfrm>
                      <a:off x="0" y="0"/>
                      <a:ext cx="4679950" cy="3509645"/>
                    </a:xfrm>
                    <a:prstGeom prst="rect">
                      <a:avLst/>
                    </a:prstGeom>
                    <a:noFill/>
                    <a:ln w="9525">
                      <a:noFill/>
                      <a:miter lim="800000"/>
                      <a:headEnd/>
                      <a:tailEnd/>
                    </a:ln>
                  </pic:spPr>
                </pic:pic>
              </a:graphicData>
            </a:graphic>
          </wp:inline>
        </w:drawing>
      </w:r>
    </w:p>
    <w:p>
      <w:pPr>
        <w:pStyle w:val="5"/>
        <w:keepNext w:val="0"/>
        <w:keepLines w:val="0"/>
        <w:pageBreakBefore w:val="0"/>
        <w:widowControl w:val="0"/>
        <w:shd w:val="clear" w:color="auto" w:fill="FFFFFF"/>
        <w:kinsoku/>
        <w:wordWrap/>
        <w:overflowPunct/>
        <w:topLinePunct w:val="0"/>
        <w:autoSpaceDE/>
        <w:autoSpaceDN/>
        <w:bidi w:val="0"/>
        <w:adjustRightInd/>
        <w:snapToGrid/>
        <w:ind w:firstLine="560" w:firstLineChars="200"/>
        <w:textAlignment w:val="auto"/>
        <w:rPr>
          <w:rFonts w:ascii="仿宋" w:hAnsi="仿宋" w:eastAsia="仿宋"/>
          <w:color w:val="000000"/>
          <w:sz w:val="28"/>
          <w:szCs w:val="28"/>
        </w:rPr>
      </w:pPr>
      <w:r>
        <w:rPr>
          <w:rFonts w:hint="eastAsia" w:ascii="仿宋" w:hAnsi="仿宋" w:eastAsia="仿宋"/>
          <w:color w:val="000000"/>
          <w:sz w:val="28"/>
          <w:szCs w:val="28"/>
        </w:rPr>
        <w:t>近半个世纪过去了，雷锋没有随着一个时代远去，这个名字正如灿烂的朝阳，照耀着人们的心灵。飞龙中学持续开展“学、做、行”活动，向广大群众及时传递新时代文明价值精神内涵，鼓励大家自觉传承和践行雷锋精神，让雷锋精神代代相传、绵延不息。</w:t>
      </w:r>
    </w:p>
    <w:p>
      <w:pPr>
        <w:pStyle w:val="5"/>
        <w:keepNext w:val="0"/>
        <w:keepLines w:val="0"/>
        <w:pageBreakBefore w:val="0"/>
        <w:widowControl w:val="0"/>
        <w:shd w:val="clear" w:color="auto" w:fill="FFFFFF"/>
        <w:kinsoku/>
        <w:wordWrap/>
        <w:overflowPunct/>
        <w:topLinePunct w:val="0"/>
        <w:autoSpaceDE/>
        <w:autoSpaceDN/>
        <w:bidi w:val="0"/>
        <w:adjustRightInd/>
        <w:snapToGrid/>
        <w:ind w:firstLine="560" w:firstLineChars="200"/>
        <w:textAlignment w:val="auto"/>
        <w:rPr>
          <w:rFonts w:ascii="仿宋" w:hAnsi="仿宋" w:eastAsia="仿宋"/>
          <w:color w:val="000000"/>
          <w:sz w:val="28"/>
          <w:szCs w:val="28"/>
        </w:rPr>
      </w:pPr>
      <w:r>
        <w:rPr>
          <w:rFonts w:hint="eastAsia" w:ascii="仿宋" w:hAnsi="仿宋" w:eastAsia="仿宋"/>
          <w:color w:val="000000"/>
          <w:sz w:val="28"/>
          <w:szCs w:val="28"/>
        </w:rPr>
        <w:t>3月5日是学雷锋日，飞龙中学的同学们积极行动起来了!在学校关工委号召下，他们有的拿起拖把，帮助爸爸妈妈干起了家务;有的走进社区，把公共设施擦得一尘不染;有的走上街头，把乱停放的共享单车排列得整整齐齐;有的来到敬老院，给老人们送去了欢乐;还有的带上了亲手制作的小礼物，向一线医护人员表达敬意和爱心......在实践中，飞龙学子通过奉献担当的行动，再次将雷锋精神递进升华。</w:t>
      </w:r>
    </w:p>
    <w:p>
      <w:pPr>
        <w:pStyle w:val="5"/>
        <w:keepNext w:val="0"/>
        <w:keepLines w:val="0"/>
        <w:pageBreakBefore w:val="0"/>
        <w:widowControl w:val="0"/>
        <w:shd w:val="clear" w:color="auto" w:fill="FFFFFF"/>
        <w:kinsoku/>
        <w:wordWrap/>
        <w:overflowPunct/>
        <w:topLinePunct w:val="0"/>
        <w:autoSpaceDE/>
        <w:autoSpaceDN/>
        <w:bidi w:val="0"/>
        <w:adjustRightInd/>
        <w:snapToGrid/>
        <w:ind w:firstLine="560" w:firstLineChars="200"/>
        <w:textAlignment w:val="auto"/>
        <w:rPr>
          <w:rFonts w:ascii="仿宋" w:hAnsi="仿宋" w:eastAsia="仿宋"/>
          <w:color w:val="000000"/>
          <w:sz w:val="28"/>
          <w:szCs w:val="28"/>
        </w:rPr>
      </w:pPr>
      <w:r>
        <w:rPr>
          <w:rFonts w:hint="eastAsia" w:ascii="仿宋" w:hAnsi="仿宋" w:eastAsia="仿宋"/>
          <w:color w:val="000000"/>
          <w:sz w:val="28"/>
          <w:szCs w:val="28"/>
        </w:rPr>
        <w:t>为树立新时代志愿服务的新风尚，培育新时代雷锋式的好少年，飞龙中学将进一步与时俱进、与党同步，在新的历史时期下，探索活动育人，实践育人的教育新路径!（飞龙中学关工委）</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2" w:firstLineChars="200"/>
        <w:jc w:val="left"/>
        <w:textAlignment w:val="auto"/>
        <w:rPr>
          <w:rFonts w:ascii="仿宋" w:hAnsi="仿宋" w:eastAsia="仿宋" w:cs="仿宋"/>
          <w:b/>
          <w:bCs/>
          <w:sz w:val="28"/>
          <w:szCs w:val="28"/>
        </w:rPr>
      </w:pPr>
      <w:r>
        <w:rPr>
          <w:rFonts w:hint="eastAsia" w:ascii="仿宋" w:hAnsi="仿宋" w:eastAsia="仿宋" w:cs="仿宋"/>
          <w:b/>
          <w:bCs/>
          <w:sz w:val="28"/>
          <w:szCs w:val="28"/>
        </w:rPr>
        <w:t>2.</w:t>
      </w:r>
      <w:r>
        <w:rPr>
          <w:rFonts w:hint="eastAsia" w:ascii="仿宋" w:hAnsi="仿宋" w:eastAsia="仿宋" w:cs="宋体"/>
          <w:b/>
          <w:bCs/>
          <w:color w:val="000000"/>
          <w:kern w:val="0"/>
          <w:sz w:val="28"/>
          <w:szCs w:val="28"/>
        </w:rPr>
        <w:t>西夏墅中心幼儿园开展”学雷锋 爱劳动”主题教育活动</w:t>
      </w:r>
    </w:p>
    <w:p>
      <w:pPr>
        <w:widowControl/>
        <w:shd w:val="clear" w:color="auto" w:fill="FFFFFF"/>
        <w:spacing w:line="360" w:lineRule="atLeast"/>
        <w:jc w:val="center"/>
        <w:rPr>
          <w:rFonts w:ascii="微软雅黑" w:hAnsi="微软雅黑" w:eastAsia="微软雅黑" w:cs="宋体"/>
          <w:color w:val="000000"/>
          <w:kern w:val="0"/>
          <w:szCs w:val="21"/>
        </w:rPr>
      </w:pPr>
      <w:r>
        <w:rPr>
          <w:rFonts w:ascii="微软雅黑" w:hAnsi="微软雅黑" w:eastAsia="微软雅黑" w:cs="宋体"/>
          <w:color w:val="000000"/>
          <w:kern w:val="0"/>
          <w:szCs w:val="21"/>
        </w:rPr>
        <w:drawing>
          <wp:inline distT="0" distB="0" distL="0" distR="0">
            <wp:extent cx="4679950" cy="3510280"/>
            <wp:effectExtent l="0" t="0" r="13970" b="10160"/>
            <wp:docPr id="132" name="图片 132" descr="http://oss.bestcloud.cn/upload/20210308/0875330bd2294272a35a5a844d686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http://oss.bestcloud.cn/upload/20210308/0875330bd2294272a35a5a844d686987.jpg"/>
                    <pic:cNvPicPr>
                      <a:picLocks noChangeAspect="1" noChangeArrowheads="1"/>
                    </pic:cNvPicPr>
                  </pic:nvPicPr>
                  <pic:blipFill>
                    <a:blip r:embed="rId16" cstate="print"/>
                    <a:srcRect/>
                    <a:stretch>
                      <a:fillRect/>
                    </a:stretch>
                  </pic:blipFill>
                  <pic:spPr>
                    <a:xfrm>
                      <a:off x="0" y="0"/>
                      <a:ext cx="4679950" cy="3510280"/>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微软雅黑" w:hAnsi="微软雅黑" w:eastAsia="微软雅黑" w:cs="宋体"/>
          <w:color w:val="000000"/>
          <w:kern w:val="0"/>
          <w:szCs w:val="21"/>
        </w:rPr>
      </w:pPr>
      <w:r>
        <w:rPr>
          <w:rFonts w:ascii="微软雅黑" w:hAnsi="微软雅黑" w:eastAsia="微软雅黑" w:cs="宋体"/>
          <w:color w:val="000000"/>
          <w:kern w:val="0"/>
          <w:szCs w:val="21"/>
        </w:rPr>
        <w:drawing>
          <wp:inline distT="0" distB="0" distL="0" distR="0">
            <wp:extent cx="4679950" cy="3510280"/>
            <wp:effectExtent l="0" t="0" r="13970" b="10160"/>
            <wp:docPr id="133" name="图片 133" descr="http://oss.bestcloud.cn/upload/20210308/e89d901c25f147008b2699c3085e41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http://oss.bestcloud.cn/upload/20210308/e89d901c25f147008b2699c3085e41e5.jpg"/>
                    <pic:cNvPicPr>
                      <a:picLocks noChangeAspect="1" noChangeArrowheads="1"/>
                    </pic:cNvPicPr>
                  </pic:nvPicPr>
                  <pic:blipFill>
                    <a:blip r:embed="rId17" cstate="print"/>
                    <a:srcRect/>
                    <a:stretch>
                      <a:fillRect/>
                    </a:stretch>
                  </pic:blipFill>
                  <pic:spPr>
                    <a:xfrm>
                      <a:off x="0" y="0"/>
                      <a:ext cx="4679950" cy="3510280"/>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微软雅黑" w:hAnsi="微软雅黑" w:eastAsia="微软雅黑" w:cs="宋体"/>
          <w:color w:val="000000"/>
          <w:kern w:val="0"/>
          <w:szCs w:val="21"/>
        </w:rPr>
      </w:pPr>
      <w:r>
        <w:rPr>
          <w:rFonts w:ascii="微软雅黑" w:hAnsi="微软雅黑" w:eastAsia="微软雅黑" w:cs="宋体"/>
          <w:color w:val="000000"/>
          <w:kern w:val="0"/>
          <w:szCs w:val="21"/>
        </w:rPr>
        <w:drawing>
          <wp:inline distT="0" distB="0" distL="0" distR="0">
            <wp:extent cx="4679950" cy="3509645"/>
            <wp:effectExtent l="0" t="0" r="13970" b="10795"/>
            <wp:docPr id="134" name="图片 134" descr="http://oss.bestcloud.cn/upload/20210308/2e89b0ffe7944aaca1a7ec2983b25f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http://oss.bestcloud.cn/upload/20210308/2e89b0ffe7944aaca1a7ec2983b25fd9.jpg"/>
                    <pic:cNvPicPr>
                      <a:picLocks noChangeAspect="1" noChangeArrowheads="1"/>
                    </pic:cNvPicPr>
                  </pic:nvPicPr>
                  <pic:blipFill>
                    <a:blip r:embed="rId18" cstate="print"/>
                    <a:srcRect/>
                    <a:stretch>
                      <a:fillRect/>
                    </a:stretch>
                  </pic:blipFill>
                  <pic:spPr>
                    <a:xfrm>
                      <a:off x="0" y="0"/>
                      <a:ext cx="4679950" cy="3509645"/>
                    </a:xfrm>
                    <a:prstGeom prst="rect">
                      <a:avLst/>
                    </a:prstGeom>
                    <a:noFill/>
                    <a:ln w="9525">
                      <a:noFill/>
                      <a:miter lim="800000"/>
                      <a:headEnd/>
                      <a:tailEnd/>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ascii="仿宋" w:hAnsi="仿宋" w:eastAsia="仿宋" w:cs="宋体"/>
          <w:color w:val="000000"/>
          <w:kern w:val="0"/>
          <w:sz w:val="28"/>
          <w:szCs w:val="28"/>
        </w:rPr>
      </w:pPr>
      <w:r>
        <w:rPr>
          <w:rFonts w:hint="eastAsia" w:ascii="仿宋" w:hAnsi="仿宋" w:eastAsia="仿宋" w:cs="宋体"/>
          <w:color w:val="000000"/>
          <w:kern w:val="0"/>
          <w:sz w:val="28"/>
          <w:szCs w:val="28"/>
        </w:rPr>
        <w:t>三月是一个春光明媚，生机勃勃的季节，三月更是一个讲文明、树新风、学雷锋精神的季节。为了让孩子们更加深刻地认识雷锋，了解雷锋乐于助人的良好品质,并能用自己的实际行动来学习雷锋，感受劳动的乐趣，体验帮助别人、为别人服务的快乐。3月8日，西夏墅中心幼儿园关工委组织小班组开展了以“学习雷锋事迹、传承雷锋精神”为主题的系列活动。</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ascii="仿宋" w:hAnsi="仿宋" w:eastAsia="仿宋" w:cs="宋体"/>
          <w:color w:val="000000"/>
          <w:kern w:val="0"/>
          <w:sz w:val="28"/>
          <w:szCs w:val="28"/>
        </w:rPr>
      </w:pPr>
      <w:r>
        <w:rPr>
          <w:rFonts w:hint="eastAsia" w:ascii="仿宋" w:hAnsi="仿宋" w:eastAsia="仿宋" w:cs="宋体"/>
          <w:color w:val="000000"/>
          <w:kern w:val="0"/>
          <w:sz w:val="28"/>
          <w:szCs w:val="28"/>
        </w:rPr>
        <w:t>活动中，小一、小三、小五班孩子们欢快地唱起了《学习雷锋好榜样》的儿歌；小二、小四、小八班的孩子们搜集了各种关于雷锋的照片、画册等，并学习了雷锋的感人故事；小六、小十班的小朋友协助老师擦桌子，搬凳子、收拾玩具，忙得不亦乐乎。除此之外，小七、小九班的朋友们帮助保洁老师打扫大型玩具游乐场、草坪等，体验“做好事”的快乐，争做一名新时代的“小雷锋”。</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ascii="仿宋" w:hAnsi="仿宋" w:eastAsia="仿宋" w:cs="宋体"/>
          <w:color w:val="000000"/>
          <w:kern w:val="0"/>
          <w:sz w:val="28"/>
          <w:szCs w:val="28"/>
        </w:rPr>
      </w:pPr>
      <w:r>
        <w:rPr>
          <w:rFonts w:hint="eastAsia" w:ascii="仿宋" w:hAnsi="仿宋" w:eastAsia="仿宋" w:cs="宋体"/>
          <w:color w:val="000000"/>
          <w:kern w:val="0"/>
          <w:sz w:val="28"/>
          <w:szCs w:val="28"/>
        </w:rPr>
        <w:t>通过此次活动，孩子们深刻体会到学习雷锋精神要从自己做起，从身边的小事做起，用实际行动争做当代小雷锋，使雷锋精神潜以默化于日常生活中，弘扬了中华民族的传统美德。（西夏墅中心幼儿园关工委）</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2" w:firstLineChars="200"/>
        <w:jc w:val="left"/>
        <w:textAlignment w:val="auto"/>
        <w:rPr>
          <w:rFonts w:ascii="仿宋" w:hAnsi="仿宋" w:eastAsia="仿宋" w:cs="仿宋"/>
          <w:b/>
          <w:bCs/>
          <w:sz w:val="28"/>
          <w:szCs w:val="28"/>
        </w:rPr>
      </w:pPr>
      <w:r>
        <w:rPr>
          <w:rFonts w:hint="eastAsia" w:ascii="仿宋" w:hAnsi="仿宋" w:eastAsia="仿宋" w:cs="宋体"/>
          <w:b/>
          <w:bCs/>
          <w:color w:val="000000"/>
          <w:kern w:val="0"/>
          <w:sz w:val="28"/>
          <w:szCs w:val="28"/>
          <w:lang w:val="en-US" w:eastAsia="zh-CN"/>
        </w:rPr>
        <w:t>3</w:t>
      </w:r>
      <w:r>
        <w:rPr>
          <w:rFonts w:hint="eastAsia" w:ascii="仿宋" w:hAnsi="仿宋" w:eastAsia="仿宋" w:cs="宋体"/>
          <w:b/>
          <w:bCs/>
          <w:color w:val="000000"/>
          <w:kern w:val="0"/>
          <w:sz w:val="28"/>
          <w:szCs w:val="28"/>
        </w:rPr>
        <w:t>.弘扬雷锋精神 共建美好家园</w:t>
      </w:r>
      <w:r>
        <w:rPr>
          <w:rFonts w:hint="eastAsia" w:ascii="仿宋" w:hAnsi="仿宋" w:eastAsia="仿宋" w:cs="宋体"/>
          <w:b/>
          <w:color w:val="000000"/>
          <w:kern w:val="0"/>
          <w:sz w:val="28"/>
          <w:szCs w:val="28"/>
        </w:rPr>
        <w:t>——圩塘中学联合黄海社区携手共建文明社区</w:t>
      </w:r>
    </w:p>
    <w:p>
      <w:pPr>
        <w:widowControl/>
        <w:shd w:val="clear" w:color="auto" w:fill="FFFFFF"/>
        <w:spacing w:line="360" w:lineRule="atLeast"/>
        <w:jc w:val="center"/>
        <w:rPr>
          <w:rFonts w:hint="eastAsia" w:ascii="仿宋" w:hAnsi="仿宋" w:eastAsia="仿宋" w:cs="宋体"/>
          <w:kern w:val="0"/>
          <w:sz w:val="28"/>
          <w:szCs w:val="28"/>
        </w:rPr>
      </w:pPr>
      <w:r>
        <w:rPr>
          <w:rFonts w:ascii="仿宋" w:hAnsi="仿宋" w:eastAsia="仿宋" w:cs="宋体"/>
          <w:kern w:val="0"/>
          <w:sz w:val="28"/>
          <w:szCs w:val="28"/>
        </w:rPr>
        <w:drawing>
          <wp:inline distT="0" distB="0" distL="0" distR="0">
            <wp:extent cx="4679950" cy="3509645"/>
            <wp:effectExtent l="0" t="0" r="13970" b="10795"/>
            <wp:docPr id="36" name="图片 3" descr="http://oss.bestcloud.cn/upload/20210314/f498f90d6bc3470d81184f87bae48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descr="http://oss.bestcloud.cn/upload/20210314/f498f90d6bc3470d81184f87bae483d0.jpg"/>
                    <pic:cNvPicPr>
                      <a:picLocks noChangeAspect="1" noChangeArrowheads="1"/>
                    </pic:cNvPicPr>
                  </pic:nvPicPr>
                  <pic:blipFill>
                    <a:blip r:embed="rId19" cstate="print"/>
                    <a:srcRect/>
                    <a:stretch>
                      <a:fillRect/>
                    </a:stretch>
                  </pic:blipFill>
                  <pic:spPr>
                    <a:xfrm>
                      <a:off x="0" y="0"/>
                      <a:ext cx="4679950" cy="3509645"/>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hint="eastAsia" w:ascii="仿宋" w:hAnsi="仿宋" w:eastAsia="仿宋" w:cs="宋体"/>
          <w:kern w:val="0"/>
          <w:sz w:val="28"/>
          <w:szCs w:val="28"/>
        </w:rPr>
      </w:pPr>
    </w:p>
    <w:p>
      <w:pPr>
        <w:widowControl/>
        <w:shd w:val="clear" w:color="auto" w:fill="FFFFFF"/>
        <w:spacing w:line="360" w:lineRule="atLeast"/>
        <w:jc w:val="center"/>
        <w:rPr>
          <w:rFonts w:hint="eastAsia" w:ascii="仿宋" w:hAnsi="仿宋" w:eastAsia="仿宋" w:cs="宋体"/>
          <w:kern w:val="0"/>
          <w:sz w:val="28"/>
          <w:szCs w:val="28"/>
        </w:rPr>
      </w:pPr>
    </w:p>
    <w:p>
      <w:pPr>
        <w:widowControl/>
        <w:shd w:val="clear" w:color="auto" w:fill="FFFFFF"/>
        <w:spacing w:line="360" w:lineRule="atLeast"/>
        <w:jc w:val="center"/>
        <w:rPr>
          <w:rFonts w:hint="eastAsia" w:ascii="仿宋" w:hAnsi="仿宋" w:eastAsia="仿宋" w:cs="宋体"/>
          <w:kern w:val="0"/>
          <w:sz w:val="28"/>
          <w:szCs w:val="28"/>
        </w:rPr>
      </w:pPr>
      <w:r>
        <w:rPr>
          <w:rFonts w:ascii="仿宋" w:hAnsi="仿宋" w:eastAsia="仿宋" w:cs="宋体"/>
          <w:kern w:val="0"/>
          <w:sz w:val="28"/>
          <w:szCs w:val="28"/>
        </w:rPr>
        <w:drawing>
          <wp:inline distT="0" distB="0" distL="0" distR="0">
            <wp:extent cx="4679950" cy="3510280"/>
            <wp:effectExtent l="0" t="0" r="13970" b="10160"/>
            <wp:docPr id="37" name="图片 5" descr="http://oss.bestcloud.cn/upload/20210314/cb724bfb84cd4f7a8b97dc7d3928a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http://oss.bestcloud.cn/upload/20210314/cb724bfb84cd4f7a8b97dc7d3928a305.jpg"/>
                    <pic:cNvPicPr>
                      <a:picLocks noChangeAspect="1" noChangeArrowheads="1"/>
                    </pic:cNvPicPr>
                  </pic:nvPicPr>
                  <pic:blipFill>
                    <a:blip r:embed="rId20" cstate="print"/>
                    <a:srcRect/>
                    <a:stretch>
                      <a:fillRect/>
                    </a:stretch>
                  </pic:blipFill>
                  <pic:spPr>
                    <a:xfrm>
                      <a:off x="0" y="0"/>
                      <a:ext cx="4679950" cy="3510280"/>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hint="eastAsia" w:ascii="仿宋" w:hAnsi="仿宋" w:eastAsia="仿宋" w:cs="宋体"/>
          <w:kern w:val="0"/>
          <w:sz w:val="28"/>
          <w:szCs w:val="28"/>
        </w:rPr>
      </w:pPr>
      <w:r>
        <w:rPr>
          <w:rFonts w:ascii="仿宋" w:hAnsi="仿宋" w:eastAsia="仿宋" w:cs="宋体"/>
          <w:kern w:val="0"/>
          <w:sz w:val="28"/>
          <w:szCs w:val="28"/>
        </w:rPr>
        <w:drawing>
          <wp:inline distT="0" distB="0" distL="0" distR="0">
            <wp:extent cx="4679950" cy="3510280"/>
            <wp:effectExtent l="0" t="0" r="13970" b="10160"/>
            <wp:docPr id="38" name="图片 2" descr="http://oss.bestcloud.cn/upload/20210314/3880cb21a9a14bd28b6f62bffa288b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http://oss.bestcloud.cn/upload/20210314/3880cb21a9a14bd28b6f62bffa288bc9.jpg"/>
                    <pic:cNvPicPr>
                      <a:picLocks noChangeAspect="1" noChangeArrowheads="1"/>
                    </pic:cNvPicPr>
                  </pic:nvPicPr>
                  <pic:blipFill>
                    <a:blip r:embed="rId21" cstate="print"/>
                    <a:srcRect/>
                    <a:stretch>
                      <a:fillRect/>
                    </a:stretch>
                  </pic:blipFill>
                  <pic:spPr>
                    <a:xfrm>
                      <a:off x="0" y="0"/>
                      <a:ext cx="4679950" cy="3510280"/>
                    </a:xfrm>
                    <a:prstGeom prst="rect">
                      <a:avLst/>
                    </a:prstGeom>
                    <a:noFill/>
                    <a:ln w="9525">
                      <a:noFill/>
                      <a:miter lim="800000"/>
                      <a:headEnd/>
                      <a:tailEnd/>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ascii="仿宋" w:hAnsi="仿宋" w:eastAsia="仿宋" w:cs="宋体"/>
          <w:kern w:val="0"/>
          <w:sz w:val="28"/>
          <w:szCs w:val="28"/>
        </w:rPr>
      </w:pPr>
      <w:r>
        <w:rPr>
          <w:rFonts w:hint="eastAsia" w:ascii="仿宋" w:hAnsi="仿宋" w:eastAsia="仿宋" w:cs="宋体"/>
          <w:kern w:val="0"/>
          <w:sz w:val="28"/>
          <w:szCs w:val="28"/>
        </w:rPr>
        <w:t>为进一步弘扬和宣传“奉献、有爱、互助、进步”的志愿服务精神、促进学校与社区的文明共建，3月13日上午，圩塘中学关工委、德育处组织“尚水”志愿服务队25名成员来到春江街道黄海社区，联合黄海社区党员志愿者开展了“清除卫生死角 美化家园”环保志愿活动。</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ascii="仿宋" w:hAnsi="仿宋" w:eastAsia="仿宋" w:cs="宋体"/>
          <w:kern w:val="0"/>
          <w:sz w:val="28"/>
          <w:szCs w:val="28"/>
        </w:rPr>
      </w:pPr>
      <w:r>
        <w:rPr>
          <w:rFonts w:hint="eastAsia" w:ascii="仿宋" w:hAnsi="仿宋" w:eastAsia="仿宋" w:cs="宋体"/>
          <w:kern w:val="0"/>
          <w:sz w:val="28"/>
          <w:szCs w:val="28"/>
        </w:rPr>
        <w:t>上午8点30，圩塘中学小志愿者们带着扫帚、簸箕、编织袋等清洁工具准时来到了黄海社区，他们的到来受到了社区领导的热烈欢迎。社区书记陈俊和副书记黄剑按照班级给同学们进行了简单的分工，随后志愿者们奔赴各自的岗位，热火朝天地行动起来。</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ascii="仿宋" w:hAnsi="仿宋" w:eastAsia="仿宋" w:cs="宋体"/>
          <w:kern w:val="0"/>
          <w:sz w:val="28"/>
          <w:szCs w:val="28"/>
        </w:rPr>
      </w:pPr>
      <w:r>
        <w:rPr>
          <w:rFonts w:hint="eastAsia" w:ascii="仿宋" w:hAnsi="仿宋" w:eastAsia="仿宋" w:cs="宋体"/>
          <w:kern w:val="0"/>
          <w:sz w:val="28"/>
          <w:szCs w:val="28"/>
        </w:rPr>
        <w:t>每一组志愿者都进行了分工合作，有的拿着编织袋到绿化带里捡白色垃圾和烟头，有的拿着扫帚和簸箕到单元楼道里清扫，有的清除影响居民出行的障碍物。社区陈俊书记和黄剑副书记更是亲自动手、埋头苦干，给志愿者们树立了榜样，激发了他们的斗志。虽然任务繁重，但志愿者们不怕脏、不怕累，不放过任何一个卫生死角，经过一个多小时的集中清扫，小区里的环境焕然一新，受到了社区居民的一致好评。</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ascii="仿宋" w:hAnsi="仿宋" w:eastAsia="仿宋" w:cs="宋体"/>
          <w:kern w:val="0"/>
          <w:sz w:val="28"/>
          <w:szCs w:val="28"/>
        </w:rPr>
      </w:pPr>
      <w:r>
        <w:rPr>
          <w:rFonts w:hint="eastAsia" w:ascii="仿宋" w:hAnsi="仿宋" w:eastAsia="仿宋" w:cs="宋体"/>
          <w:kern w:val="0"/>
          <w:sz w:val="28"/>
          <w:szCs w:val="28"/>
        </w:rPr>
        <w:t>志愿者们在打扫卫生的同时，还向社区居民宣传文明养狗、有序停车和合理摆放闲置物品等相关知识，社区领导还顺带调解了居民生活中的一些矛盾，营造了文明、和谐、良好的社会风尚。</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hint="eastAsia" w:ascii="仿宋" w:hAnsi="仿宋" w:eastAsia="仿宋" w:cs="宋体"/>
          <w:kern w:val="0"/>
          <w:sz w:val="28"/>
          <w:szCs w:val="28"/>
        </w:rPr>
      </w:pPr>
      <w:r>
        <w:rPr>
          <w:rFonts w:hint="eastAsia" w:ascii="仿宋" w:hAnsi="仿宋" w:eastAsia="仿宋" w:cs="宋体"/>
          <w:kern w:val="0"/>
          <w:sz w:val="28"/>
          <w:szCs w:val="28"/>
        </w:rPr>
        <w:t>圩塘中学和黄海社区早在多年前就签订了长期的合作共建协议，双方在爱国主义教育、劳动实践教育、生态文明教育等领域每年都多次开展主题教育活动，形成了教育合力，奏响了学校、社区共驻共建的和谐乐章。（圩塘中学关工委）</w:t>
      </w:r>
    </w:p>
    <w:p>
      <w:pPr>
        <w:widowControl/>
        <w:shd w:val="clear" w:color="auto" w:fill="FFFFFF"/>
        <w:spacing w:line="360" w:lineRule="atLeast"/>
        <w:ind w:firstLine="560" w:firstLineChars="200"/>
        <w:jc w:val="left"/>
        <w:rPr>
          <w:rFonts w:hint="eastAsia" w:ascii="仿宋" w:hAnsi="仿宋" w:eastAsia="仿宋" w:cs="宋体"/>
          <w:kern w:val="0"/>
          <w:sz w:val="28"/>
          <w:szCs w:val="28"/>
        </w:rPr>
      </w:pPr>
    </w:p>
    <w:p>
      <w:pPr>
        <w:widowControl/>
        <w:shd w:val="clear" w:color="auto" w:fill="FFFFFF"/>
        <w:spacing w:line="360" w:lineRule="atLeast"/>
        <w:ind w:firstLine="560" w:firstLineChars="200"/>
        <w:jc w:val="left"/>
        <w:rPr>
          <w:rFonts w:hint="eastAsia" w:ascii="仿宋" w:hAnsi="仿宋" w:eastAsia="仿宋" w:cs="宋体"/>
          <w:kern w:val="0"/>
          <w:sz w:val="28"/>
          <w:szCs w:val="28"/>
        </w:rPr>
      </w:pPr>
    </w:p>
    <w:p>
      <w:pPr>
        <w:widowControl/>
        <w:shd w:val="clear" w:color="auto" w:fill="FFFFFF"/>
        <w:spacing w:line="360" w:lineRule="atLeast"/>
        <w:ind w:firstLine="562" w:firstLineChars="200"/>
        <w:jc w:val="left"/>
        <w:rPr>
          <w:rFonts w:hint="eastAsia" w:ascii="仿宋" w:hAnsi="仿宋" w:eastAsia="仿宋" w:cs="宋体"/>
          <w:b/>
          <w:bCs/>
          <w:kern w:val="0"/>
          <w:sz w:val="28"/>
          <w:szCs w:val="28"/>
        </w:rPr>
      </w:pPr>
      <w:r>
        <w:rPr>
          <w:rFonts w:hint="eastAsia" w:ascii="仿宋" w:hAnsi="仿宋" w:eastAsia="仿宋" w:cs="宋体"/>
          <w:b/>
          <w:bCs/>
          <w:kern w:val="0"/>
          <w:sz w:val="28"/>
          <w:szCs w:val="28"/>
        </w:rPr>
        <w:t>四</w:t>
      </w:r>
      <w:r>
        <w:rPr>
          <w:rFonts w:hint="eastAsia" w:ascii="仿宋" w:hAnsi="仿宋" w:eastAsia="仿宋" w:cs="宋体"/>
          <w:b/>
          <w:bCs/>
          <w:kern w:val="0"/>
          <w:sz w:val="28"/>
          <w:szCs w:val="28"/>
          <w:lang w:val="en-US" w:eastAsia="zh-CN"/>
        </w:rPr>
        <w:t>.</w:t>
      </w:r>
      <w:r>
        <w:rPr>
          <w:rFonts w:hint="eastAsia" w:ascii="仿宋" w:hAnsi="仿宋" w:eastAsia="仿宋" w:cs="宋体"/>
          <w:b/>
          <w:bCs/>
          <w:kern w:val="0"/>
          <w:sz w:val="28"/>
          <w:szCs w:val="28"/>
        </w:rPr>
        <w:t>工作简讯</w:t>
      </w:r>
    </w:p>
    <w:p>
      <w:pPr>
        <w:widowControl/>
        <w:shd w:val="clear" w:color="auto" w:fill="FFFFFF"/>
        <w:spacing w:line="360" w:lineRule="atLeast"/>
        <w:ind w:firstLine="560" w:firstLineChars="200"/>
        <w:jc w:val="left"/>
        <w:rPr>
          <w:rFonts w:hint="eastAsia" w:ascii="仿宋" w:hAnsi="仿宋" w:eastAsia="仿宋" w:cs="宋体"/>
          <w:kern w:val="0"/>
          <w:sz w:val="28"/>
          <w:szCs w:val="28"/>
        </w:rPr>
      </w:pPr>
      <w:r>
        <w:rPr>
          <w:rFonts w:hint="eastAsia" w:ascii="仿宋" w:hAnsi="仿宋" w:eastAsia="仿宋" w:cs="宋体"/>
          <w:kern w:val="0"/>
          <w:sz w:val="28"/>
          <w:szCs w:val="28"/>
        </w:rPr>
        <w:t>1.</w:t>
      </w:r>
      <w:r>
        <w:rPr>
          <w:rFonts w:hint="eastAsia" w:ascii="仿宋" w:hAnsi="仿宋" w:eastAsia="仿宋" w:cs="宋体"/>
          <w:b/>
          <w:bCs/>
          <w:color w:val="000000"/>
          <w:kern w:val="0"/>
          <w:sz w:val="28"/>
          <w:szCs w:val="28"/>
        </w:rPr>
        <w:t>寒冬暖阳送关爱 爱老敬老我为先</w:t>
      </w:r>
    </w:p>
    <w:p>
      <w:pPr>
        <w:widowControl/>
        <w:shd w:val="clear" w:color="auto" w:fill="FFFFFF"/>
        <w:spacing w:line="360" w:lineRule="atLeast"/>
        <w:jc w:val="center"/>
        <w:rPr>
          <w:rFonts w:hint="eastAsia" w:ascii="宋体" w:hAnsi="宋体" w:eastAsia="宋体" w:cs="宋体"/>
          <w:color w:val="000000"/>
          <w:kern w:val="0"/>
          <w:szCs w:val="21"/>
        </w:rPr>
      </w:pPr>
      <w:r>
        <w:rPr>
          <w:rFonts w:ascii="宋体" w:hAnsi="宋体" w:eastAsia="宋体" w:cs="宋体"/>
          <w:color w:val="000000"/>
          <w:kern w:val="0"/>
          <w:szCs w:val="21"/>
        </w:rPr>
        <w:drawing>
          <wp:inline distT="0" distB="0" distL="0" distR="0">
            <wp:extent cx="4679950" cy="3510280"/>
            <wp:effectExtent l="0" t="0" r="13970" b="10160"/>
            <wp:docPr id="127" name="图片 127" descr="IMG_1934.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IMG_1934.JPG"/>
                    <pic:cNvPicPr>
                      <a:picLocks noChangeAspect="1" noChangeArrowheads="1"/>
                    </pic:cNvPicPr>
                  </pic:nvPicPr>
                  <pic:blipFill>
                    <a:blip r:embed="rId23" cstate="print"/>
                    <a:srcRect/>
                    <a:stretch>
                      <a:fillRect/>
                    </a:stretch>
                  </pic:blipFill>
                  <pic:spPr>
                    <a:xfrm>
                      <a:off x="0" y="0"/>
                      <a:ext cx="4679950" cy="3510280"/>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hint="eastAsia" w:ascii="宋体" w:hAnsi="宋体" w:eastAsia="宋体" w:cs="宋体"/>
          <w:color w:val="000000"/>
          <w:kern w:val="0"/>
          <w:szCs w:val="21"/>
        </w:rPr>
      </w:pPr>
      <w:r>
        <w:rPr>
          <w:rFonts w:ascii="宋体" w:hAnsi="宋体" w:eastAsia="宋体" w:cs="宋体"/>
          <w:color w:val="000000"/>
          <w:kern w:val="0"/>
          <w:szCs w:val="21"/>
        </w:rPr>
        <w:drawing>
          <wp:inline distT="0" distB="0" distL="0" distR="0">
            <wp:extent cx="4679950" cy="3510280"/>
            <wp:effectExtent l="0" t="0" r="13970" b="10160"/>
            <wp:docPr id="126" name="图片 126" descr="IMG_1928.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IMG_1928.JPG"/>
                    <pic:cNvPicPr>
                      <a:picLocks noChangeAspect="1" noChangeArrowheads="1"/>
                    </pic:cNvPicPr>
                  </pic:nvPicPr>
                  <pic:blipFill>
                    <a:blip r:embed="rId25" cstate="print"/>
                    <a:srcRect/>
                    <a:stretch>
                      <a:fillRect/>
                    </a:stretch>
                  </pic:blipFill>
                  <pic:spPr>
                    <a:xfrm>
                      <a:off x="0" y="0"/>
                      <a:ext cx="4679950" cy="3510280"/>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hint="eastAsia" w:ascii="宋体" w:hAnsi="宋体" w:eastAsia="宋体" w:cs="宋体"/>
          <w:color w:val="000000"/>
          <w:kern w:val="0"/>
          <w:szCs w:val="21"/>
        </w:rPr>
      </w:pPr>
      <w:r>
        <w:rPr>
          <w:rFonts w:ascii="宋体" w:hAnsi="宋体" w:eastAsia="宋体" w:cs="宋体"/>
          <w:color w:val="000000"/>
          <w:kern w:val="0"/>
          <w:szCs w:val="21"/>
        </w:rPr>
        <w:drawing>
          <wp:inline distT="0" distB="0" distL="0" distR="0">
            <wp:extent cx="4679950" cy="3510280"/>
            <wp:effectExtent l="0" t="0" r="13970" b="10160"/>
            <wp:docPr id="124" name="图片 124" descr="IMG_1873.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IMG_1873.JPG"/>
                    <pic:cNvPicPr>
                      <a:picLocks noChangeAspect="1" noChangeArrowheads="1"/>
                    </pic:cNvPicPr>
                  </pic:nvPicPr>
                  <pic:blipFill>
                    <a:blip r:embed="rId27" cstate="print"/>
                    <a:srcRect/>
                    <a:stretch>
                      <a:fillRect/>
                    </a:stretch>
                  </pic:blipFill>
                  <pic:spPr>
                    <a:xfrm>
                      <a:off x="0" y="0"/>
                      <a:ext cx="4679950" cy="3510280"/>
                    </a:xfrm>
                    <a:prstGeom prst="rect">
                      <a:avLst/>
                    </a:prstGeom>
                    <a:noFill/>
                    <a:ln w="9525">
                      <a:noFill/>
                      <a:miter lim="800000"/>
                      <a:headEnd/>
                      <a:tailEnd/>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ascii="仿宋" w:hAnsi="仿宋" w:eastAsia="仿宋" w:cs="宋体"/>
          <w:kern w:val="0"/>
          <w:sz w:val="28"/>
          <w:szCs w:val="28"/>
        </w:rPr>
      </w:pPr>
      <w:r>
        <w:rPr>
          <w:rFonts w:hint="eastAsia" w:ascii="仿宋" w:hAnsi="仿宋" w:eastAsia="仿宋" w:cs="宋体"/>
          <w:color w:val="000000"/>
          <w:kern w:val="0"/>
          <w:sz w:val="28"/>
          <w:szCs w:val="28"/>
        </w:rPr>
        <w:t>随着2020年最强寒潮的到来，常州的气温也骤然下降，在这个寒冷的冬天，防寒保暖格外重要。孟河中心小学的队员们深深挂念孟河敬老院的孤寡老人们，担心他们缺少防寒的衣物。在关工委、大队部的组织下，采购了一批御寒的围巾手套，为敬老院的老人们，送去了队员们的关爱。</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ascii="仿宋" w:hAnsi="仿宋" w:eastAsia="仿宋" w:cs="宋体"/>
          <w:color w:val="000000"/>
          <w:kern w:val="0"/>
          <w:sz w:val="28"/>
          <w:szCs w:val="28"/>
        </w:rPr>
      </w:pPr>
      <w:r>
        <w:rPr>
          <w:rFonts w:hint="eastAsia" w:ascii="仿宋" w:hAnsi="仿宋" w:eastAsia="仿宋" w:cs="宋体"/>
          <w:color w:val="000000"/>
          <w:kern w:val="0"/>
          <w:sz w:val="28"/>
          <w:szCs w:val="28"/>
        </w:rPr>
        <w:t>2020年</w:t>
      </w:r>
      <w:r>
        <w:rPr>
          <w:rFonts w:ascii="仿宋" w:hAnsi="仿宋" w:eastAsia="仿宋" w:cs="Calibri"/>
          <w:color w:val="000000"/>
          <w:kern w:val="0"/>
          <w:sz w:val="28"/>
          <w:szCs w:val="28"/>
        </w:rPr>
        <w:t>12</w:t>
      </w:r>
      <w:r>
        <w:rPr>
          <w:rFonts w:hint="eastAsia" w:ascii="仿宋" w:hAnsi="仿宋" w:eastAsia="仿宋" w:cs="宋体"/>
          <w:color w:val="000000"/>
          <w:kern w:val="0"/>
          <w:sz w:val="28"/>
          <w:szCs w:val="28"/>
        </w:rPr>
        <w:t>月</w:t>
      </w:r>
      <w:r>
        <w:rPr>
          <w:rFonts w:ascii="仿宋" w:hAnsi="仿宋" w:eastAsia="仿宋" w:cs="Calibri"/>
          <w:color w:val="000000"/>
          <w:kern w:val="0"/>
          <w:sz w:val="28"/>
          <w:szCs w:val="28"/>
        </w:rPr>
        <w:t>31</w:t>
      </w:r>
      <w:r>
        <w:rPr>
          <w:rFonts w:hint="eastAsia" w:ascii="仿宋" w:hAnsi="仿宋" w:eastAsia="仿宋" w:cs="宋体"/>
          <w:color w:val="000000"/>
          <w:kern w:val="0"/>
          <w:sz w:val="28"/>
          <w:szCs w:val="28"/>
        </w:rPr>
        <w:t>日上午，校长室和大队部组织了三、四年</w:t>
      </w:r>
      <w:r>
        <w:rPr>
          <w:rFonts w:hint="eastAsia" w:ascii="仿宋" w:hAnsi="仿宋" w:eastAsia="仿宋" w:cs="宋体"/>
          <w:color w:val="000000"/>
          <w:kern w:val="0"/>
          <w:sz w:val="28"/>
          <w:szCs w:val="28"/>
          <w:lang w:eastAsia="zh-CN"/>
        </w:rPr>
        <w:t>级</w:t>
      </w:r>
      <w:r>
        <w:rPr>
          <w:rFonts w:hint="eastAsia" w:ascii="仿宋" w:hAnsi="仿宋" w:eastAsia="仿宋" w:cs="宋体"/>
          <w:color w:val="000000"/>
          <w:kern w:val="0"/>
          <w:sz w:val="28"/>
          <w:szCs w:val="28"/>
        </w:rPr>
        <w:t>的队员代表，一起来到了孟河敬老院，受到了敬老院老人们的热情欢迎。队员们关心着爷爷奶奶们在敬老院的生活状况，参观他们的食堂和宿舍，了解爷爷奶奶们在敬老院的生活。</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ascii="仿宋" w:hAnsi="仿宋" w:eastAsia="仿宋" w:cs="宋体"/>
          <w:color w:val="000000"/>
          <w:kern w:val="0"/>
          <w:sz w:val="28"/>
          <w:szCs w:val="28"/>
        </w:rPr>
      </w:pPr>
      <w:r>
        <w:rPr>
          <w:rFonts w:hint="eastAsia" w:ascii="仿宋" w:hAnsi="仿宋" w:eastAsia="仿宋" w:cs="宋体"/>
          <w:color w:val="000000"/>
          <w:kern w:val="0"/>
          <w:sz w:val="28"/>
          <w:szCs w:val="28"/>
        </w:rPr>
        <w:t>老爷爷亲切的拉起队员的手，“我们在敬老院生活的很开心，有很多人的陪伴，又有你们这群可爱的孩子来看我们，非常高兴！你们都是祖国的花朵和希望啊！”队员们听到这样的话，备受鼓舞，并为爷爷戴上围巾和手套。</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ascii="仿宋" w:hAnsi="仿宋" w:eastAsia="仿宋" w:cs="宋体"/>
          <w:color w:val="000000"/>
          <w:kern w:val="0"/>
          <w:sz w:val="28"/>
          <w:szCs w:val="28"/>
        </w:rPr>
      </w:pPr>
      <w:r>
        <w:rPr>
          <w:rFonts w:hint="eastAsia" w:ascii="仿宋" w:hAnsi="仿宋" w:eastAsia="仿宋" w:cs="宋体"/>
          <w:color w:val="000000"/>
          <w:kern w:val="0"/>
          <w:sz w:val="28"/>
          <w:szCs w:val="28"/>
        </w:rPr>
        <w:t>温暖的行动，温暖的话语，仿佛整个冬天都被队员们温暖起来。敬老爱老我当先，化作行动暖心田！（孟河中心小学关工委）</w:t>
      </w:r>
    </w:p>
    <w:p>
      <w:pPr>
        <w:pStyle w:val="13"/>
        <w:widowControl/>
        <w:numPr>
          <w:ilvl w:val="0"/>
          <w:numId w:val="1"/>
        </w:numPr>
        <w:spacing w:line="750" w:lineRule="atLeast"/>
        <w:ind w:firstLineChars="0"/>
        <w:rPr>
          <w:rFonts w:hint="eastAsia" w:ascii="仿宋" w:hAnsi="仿宋" w:eastAsia="仿宋" w:cs="宋体"/>
          <w:b/>
          <w:color w:val="000000"/>
          <w:kern w:val="0"/>
          <w:sz w:val="28"/>
          <w:szCs w:val="28"/>
        </w:rPr>
      </w:pPr>
      <w:r>
        <w:rPr>
          <w:rFonts w:ascii="仿宋" w:hAnsi="仿宋" w:eastAsia="仿宋" w:cs="宋体"/>
          <w:b/>
          <w:bCs/>
          <w:color w:val="000000"/>
          <w:kern w:val="0"/>
          <w:sz w:val="28"/>
          <w:szCs w:val="28"/>
        </w:rPr>
        <w:t>温情关爱暖人心</w:t>
      </w:r>
      <w:r>
        <w:rPr>
          <w:rFonts w:ascii="仿宋" w:hAnsi="仿宋" w:eastAsia="仿宋" w:cs="宋体"/>
          <w:b/>
          <w:color w:val="000000"/>
          <w:kern w:val="0"/>
          <w:sz w:val="28"/>
          <w:szCs w:val="28"/>
        </w:rPr>
        <w:t>——薛家中学举行慰问贫困学生活动</w:t>
      </w:r>
    </w:p>
    <w:p>
      <w:pPr>
        <w:widowControl/>
        <w:spacing w:line="750" w:lineRule="atLeast"/>
        <w:jc w:val="center"/>
        <w:rPr>
          <w:rFonts w:ascii="仿宋" w:hAnsi="仿宋" w:eastAsia="仿宋" w:cs="宋体"/>
          <w:b/>
          <w:bCs/>
          <w:color w:val="000000"/>
          <w:kern w:val="0"/>
          <w:sz w:val="28"/>
          <w:szCs w:val="28"/>
        </w:rPr>
      </w:pPr>
      <w:r>
        <w:rPr>
          <w:rFonts w:ascii="仿宋" w:hAnsi="仿宋" w:eastAsia="仿宋" w:cs="宋体"/>
          <w:b/>
          <w:bCs/>
          <w:color w:val="000000"/>
          <w:kern w:val="0"/>
          <w:sz w:val="28"/>
          <w:szCs w:val="28"/>
        </w:rPr>
        <w:drawing>
          <wp:inline distT="0" distB="0" distL="0" distR="0">
            <wp:extent cx="4679950" cy="3509645"/>
            <wp:effectExtent l="0" t="0" r="13970" b="10795"/>
            <wp:docPr id="120" name="图片 120" descr="http://oss.bestcloud.cn/upload/20210204/76c9439c84d649a6ad863eb21078db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http://oss.bestcloud.cn/upload/20210204/76c9439c84d649a6ad863eb21078db71.jpg"/>
                    <pic:cNvPicPr>
                      <a:picLocks noChangeAspect="1" noChangeArrowheads="1"/>
                    </pic:cNvPicPr>
                  </pic:nvPicPr>
                  <pic:blipFill>
                    <a:blip r:embed="rId28" cstate="print"/>
                    <a:srcRect/>
                    <a:stretch>
                      <a:fillRect/>
                    </a:stretch>
                  </pic:blipFill>
                  <pic:spPr>
                    <a:xfrm>
                      <a:off x="0" y="0"/>
                      <a:ext cx="4679950" cy="3509645"/>
                    </a:xfrm>
                    <a:prstGeom prst="rect">
                      <a:avLst/>
                    </a:prstGeom>
                    <a:noFill/>
                    <a:ln w="9525">
                      <a:noFill/>
                      <a:miter lim="800000"/>
                      <a:headEnd/>
                      <a:tailEnd/>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tLeast"/>
        <w:ind w:firstLine="560" w:firstLineChars="200"/>
        <w:jc w:val="left"/>
        <w:textAlignment w:val="auto"/>
        <w:rPr>
          <w:rFonts w:ascii="仿宋" w:hAnsi="仿宋" w:eastAsia="仿宋" w:cs="宋体"/>
          <w:kern w:val="0"/>
          <w:sz w:val="28"/>
          <w:szCs w:val="28"/>
        </w:rPr>
      </w:pPr>
      <w:r>
        <w:rPr>
          <w:rFonts w:hint="eastAsia" w:ascii="仿宋" w:hAnsi="仿宋" w:eastAsia="仿宋" w:cs="宋体"/>
          <w:kern w:val="0"/>
          <w:sz w:val="28"/>
          <w:szCs w:val="28"/>
        </w:rPr>
        <w:t>凛冽的寒风挡不住关怀的脚步，深冬的严寒冷却不了温暖的爱心。值此新春佳节来临之际，为切实关爱贫困学生，帮助贫困家庭，让更多的贫困学子度过一个祥和温暖的春节，1月28日，校行政、关工委决定，由吴继荣副校长代表薛家中学对贫困生进行了慰问。</w:t>
      </w:r>
    </w:p>
    <w:p>
      <w:pPr>
        <w:keepNext w:val="0"/>
        <w:keepLines w:val="0"/>
        <w:pageBreakBefore w:val="0"/>
        <w:widowControl/>
        <w:kinsoku/>
        <w:wordWrap/>
        <w:overflowPunct/>
        <w:topLinePunct w:val="0"/>
        <w:autoSpaceDE/>
        <w:autoSpaceDN/>
        <w:bidi w:val="0"/>
        <w:adjustRightInd/>
        <w:snapToGrid/>
        <w:spacing w:line="360" w:lineRule="atLeast"/>
        <w:ind w:firstLine="560" w:firstLineChars="200"/>
        <w:jc w:val="left"/>
        <w:textAlignment w:val="auto"/>
        <w:rPr>
          <w:rFonts w:ascii="仿宋" w:hAnsi="仿宋" w:eastAsia="仿宋" w:cs="宋体"/>
          <w:kern w:val="0"/>
          <w:sz w:val="28"/>
          <w:szCs w:val="28"/>
        </w:rPr>
      </w:pPr>
      <w:r>
        <w:rPr>
          <w:rFonts w:hint="eastAsia" w:ascii="仿宋" w:hAnsi="仿宋" w:eastAsia="仿宋" w:cs="宋体"/>
          <w:kern w:val="0"/>
          <w:sz w:val="28"/>
          <w:szCs w:val="28"/>
        </w:rPr>
        <w:t>吴继荣副校长与学生亲切交谈，他仔细询问每位同学的在校学习和生活情况，详细了解学生的现实困难和需求。鼓励同学要树立信心，勤奋学习，把暂时的困难作为学习动力，树立人生目标，磨炼意志，脚踏实地学好真本领，早日成才。受助同学热情汇报自己的学习生活情况，对学校和领导的关心、关爱表示感谢。吴继荣副校长同时勉励学生要始终保持勤奋拼搏的精神和吃苦耐劳的品质，利用假期时间继续努力，保持积极健康、乐观向上的生活态度，发扬锲而不舍的精神，努力克服学习和生活中的困难，用知识改变自己和家庭的命运，用优异的成绩回报社会。他叮嘱同学们要注意安全，保持和老师的联系，有困难及时向老师和学校反映，并祝愿同学们在新的一年里生活快乐，学习进步，健康成长！</w:t>
      </w:r>
    </w:p>
    <w:p>
      <w:pPr>
        <w:keepNext w:val="0"/>
        <w:keepLines w:val="0"/>
        <w:pageBreakBefore w:val="0"/>
        <w:widowControl/>
        <w:shd w:val="clear" w:color="auto" w:fill="FFFFFF"/>
        <w:kinsoku/>
        <w:wordWrap/>
        <w:overflowPunct/>
        <w:topLinePunct w:val="0"/>
        <w:autoSpaceDE/>
        <w:autoSpaceDN/>
        <w:bidi w:val="0"/>
        <w:adjustRightInd/>
        <w:snapToGrid/>
        <w:spacing w:line="360" w:lineRule="atLeast"/>
        <w:ind w:firstLine="560" w:firstLineChars="200"/>
        <w:jc w:val="left"/>
        <w:textAlignment w:val="auto"/>
        <w:rPr>
          <w:rFonts w:ascii="仿宋" w:hAnsi="仿宋" w:eastAsia="仿宋" w:cs="宋体"/>
          <w:kern w:val="0"/>
          <w:sz w:val="28"/>
          <w:szCs w:val="28"/>
        </w:rPr>
      </w:pPr>
      <w:r>
        <w:rPr>
          <w:rFonts w:hint="eastAsia" w:ascii="仿宋" w:hAnsi="仿宋" w:eastAsia="仿宋" w:cs="宋体"/>
          <w:kern w:val="0"/>
          <w:sz w:val="28"/>
          <w:szCs w:val="28"/>
        </w:rPr>
        <w:t>年末岁首慰问贫困学生活动，是薛家中学的一项常规工作内容。通过开展慰问活动，一方面，能让贫困学生切实充分体会到学校的关爱；另一方面，发挥带头作用，在全社会形成关爱下一代健康成长的良好氛围。这样不仅给贫困生带来了物质上的帮助，更给予了精神上的关怀、慰藉和鼓励，使学生们感受到学校大家庭的温暖，感受到国家的好政策。（薛家中学关工委）</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微软雅黑"/>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p>
    <w:pPr>
      <w:pStyle w:val="3"/>
    </w:pPr>
    <w:r>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path/>
          <v:fill on="f" focussize="0,0"/>
          <v:stroke on="f" weight="0.5pt" joinstyle="miter"/>
          <v:imagedata o:title=""/>
          <o:lock v:ext="edit"/>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B244EC"/>
    <w:multiLevelType w:val="multilevel"/>
    <w:tmpl w:val="4EB244EC"/>
    <w:lvl w:ilvl="0" w:tentative="0">
      <w:start w:val="1"/>
      <w:numFmt w:val="decimal"/>
      <w:lvlText w:val="%1."/>
      <w:lvlJc w:val="left"/>
      <w:pPr>
        <w:ind w:left="782" w:hanging="360"/>
      </w:pPr>
      <w:rPr>
        <w:rFonts w:hint="default" w:cs="仿宋"/>
        <w:color w:val="auto"/>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3962075A"/>
    <w:rsid w:val="00021C76"/>
    <w:rsid w:val="00092336"/>
    <w:rsid w:val="0009281C"/>
    <w:rsid w:val="00216964"/>
    <w:rsid w:val="00267D5D"/>
    <w:rsid w:val="004B125A"/>
    <w:rsid w:val="0054162F"/>
    <w:rsid w:val="00636156"/>
    <w:rsid w:val="00706EAF"/>
    <w:rsid w:val="008362F4"/>
    <w:rsid w:val="008A4D71"/>
    <w:rsid w:val="008C4761"/>
    <w:rsid w:val="008F30AC"/>
    <w:rsid w:val="00B44443"/>
    <w:rsid w:val="00B94922"/>
    <w:rsid w:val="00BF5B44"/>
    <w:rsid w:val="00CF4B2F"/>
    <w:rsid w:val="00D4208D"/>
    <w:rsid w:val="00DE49DD"/>
    <w:rsid w:val="00E4103A"/>
    <w:rsid w:val="00EA3192"/>
    <w:rsid w:val="00F72FA9"/>
    <w:rsid w:val="00FA6200"/>
    <w:rsid w:val="01181D34"/>
    <w:rsid w:val="02A41373"/>
    <w:rsid w:val="05332A84"/>
    <w:rsid w:val="054D61D2"/>
    <w:rsid w:val="05502409"/>
    <w:rsid w:val="081762AA"/>
    <w:rsid w:val="0BAA7B5D"/>
    <w:rsid w:val="0DB732C5"/>
    <w:rsid w:val="0E06361C"/>
    <w:rsid w:val="10366B59"/>
    <w:rsid w:val="19A421E3"/>
    <w:rsid w:val="1A2F3436"/>
    <w:rsid w:val="1A3B0A3F"/>
    <w:rsid w:val="1AB70248"/>
    <w:rsid w:val="1BB668F4"/>
    <w:rsid w:val="1CAA1EC9"/>
    <w:rsid w:val="1E054FB1"/>
    <w:rsid w:val="1E9F46A4"/>
    <w:rsid w:val="201D2AC8"/>
    <w:rsid w:val="212A56F5"/>
    <w:rsid w:val="225062B9"/>
    <w:rsid w:val="227D2393"/>
    <w:rsid w:val="2324038F"/>
    <w:rsid w:val="25C769A0"/>
    <w:rsid w:val="264E159C"/>
    <w:rsid w:val="27BB2DC8"/>
    <w:rsid w:val="2811746D"/>
    <w:rsid w:val="29435CDA"/>
    <w:rsid w:val="2A1B1A70"/>
    <w:rsid w:val="2BC74786"/>
    <w:rsid w:val="2DB47184"/>
    <w:rsid w:val="31CE244B"/>
    <w:rsid w:val="3962075A"/>
    <w:rsid w:val="39861F3D"/>
    <w:rsid w:val="3B5017F1"/>
    <w:rsid w:val="49BA7880"/>
    <w:rsid w:val="4AD40596"/>
    <w:rsid w:val="4D8341BB"/>
    <w:rsid w:val="4F694185"/>
    <w:rsid w:val="50991995"/>
    <w:rsid w:val="529E61FA"/>
    <w:rsid w:val="5437101D"/>
    <w:rsid w:val="56E64DAC"/>
    <w:rsid w:val="5C151711"/>
    <w:rsid w:val="5C2C593F"/>
    <w:rsid w:val="5CFE3DC7"/>
    <w:rsid w:val="64464FD5"/>
    <w:rsid w:val="67735F2F"/>
    <w:rsid w:val="6A614A24"/>
    <w:rsid w:val="6CF0610E"/>
    <w:rsid w:val="6D6E4E4C"/>
    <w:rsid w:val="72826F77"/>
    <w:rsid w:val="748E7DF8"/>
    <w:rsid w:val="76DC194A"/>
    <w:rsid w:val="796359BC"/>
    <w:rsid w:val="7C3C0581"/>
    <w:rsid w:val="7E191A4B"/>
    <w:rsid w:val="7EE55092"/>
    <w:rsid w:val="7FE37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jc w:val="left"/>
    </w:pPr>
    <w:rPr>
      <w:rFonts w:cs="Times New Roman"/>
      <w:kern w:val="0"/>
      <w:sz w:val="24"/>
    </w:rPr>
  </w:style>
  <w:style w:type="character" w:styleId="8">
    <w:name w:val="Strong"/>
    <w:basedOn w:val="7"/>
    <w:qFormat/>
    <w:uiPriority w:val="22"/>
    <w:rPr>
      <w:b/>
      <w:bCs/>
    </w:rPr>
  </w:style>
  <w:style w:type="character" w:styleId="9">
    <w:name w:val="FollowedHyperlink"/>
    <w:basedOn w:val="7"/>
    <w:qFormat/>
    <w:uiPriority w:val="0"/>
    <w:rPr>
      <w:color w:val="000000"/>
      <w:u w:val="none"/>
    </w:rPr>
  </w:style>
  <w:style w:type="character" w:styleId="10">
    <w:name w:val="Hyperlink"/>
    <w:basedOn w:val="7"/>
    <w:qFormat/>
    <w:uiPriority w:val="0"/>
    <w:rPr>
      <w:color w:val="000000"/>
      <w:u w:val="none"/>
    </w:rPr>
  </w:style>
  <w:style w:type="character" w:customStyle="1" w:styleId="11">
    <w:name w:val="first-child"/>
    <w:basedOn w:val="7"/>
    <w:qFormat/>
    <w:uiPriority w:val="0"/>
  </w:style>
  <w:style w:type="character" w:customStyle="1" w:styleId="12">
    <w:name w:val="layui-layer-tabnow"/>
    <w:basedOn w:val="7"/>
    <w:qFormat/>
    <w:uiPriority w:val="0"/>
    <w:rPr>
      <w:bdr w:val="single" w:color="CCCCCC" w:sz="4" w:space="0"/>
      <w:shd w:val="clear" w:color="auto" w:fill="FFFFFF"/>
    </w:rPr>
  </w:style>
  <w:style w:type="paragraph" w:styleId="13">
    <w:name w:val="List Paragraph"/>
    <w:basedOn w:val="1"/>
    <w:unhideWhenUsed/>
    <w:qFormat/>
    <w:uiPriority w:val="99"/>
    <w:pPr>
      <w:ind w:firstLine="420" w:firstLineChars="200"/>
    </w:pPr>
  </w:style>
  <w:style w:type="character" w:customStyle="1" w:styleId="14">
    <w:name w:val="批注框文本 Char"/>
    <w:basedOn w:val="7"/>
    <w:link w:val="2"/>
    <w:qFormat/>
    <w:uiPriority w:val="0"/>
    <w:rPr>
      <w:rFonts w:asciiTheme="minorHAnsi" w:hAnsiTheme="minorHAnsi" w:eastAsiaTheme="minorEastAsia" w:cstheme="minorBidi"/>
      <w:kern w:val="2"/>
      <w:sz w:val="18"/>
      <w:szCs w:val="18"/>
    </w:rPr>
  </w:style>
  <w:style w:type="character" w:customStyle="1" w:styleId="15">
    <w:name w:val="页眉 Char"/>
    <w:basedOn w:val="7"/>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hyperlink" Target="http://oss.bestcloud.cn/upload/20201231/3f821cf6f181487b9cd7db787a76a828.jpg" TargetMode="External"/><Relationship Id="rId25" Type="http://schemas.openxmlformats.org/officeDocument/2006/relationships/image" Target="media/image19.jpeg"/><Relationship Id="rId24" Type="http://schemas.openxmlformats.org/officeDocument/2006/relationships/hyperlink" Target="http://oss.bestcloud.cn/upload/20201231/a9257287794c46dabf37947276e973d8.jpg" TargetMode="External"/><Relationship Id="rId23" Type="http://schemas.openxmlformats.org/officeDocument/2006/relationships/image" Target="media/image18.jpeg"/><Relationship Id="rId22" Type="http://schemas.openxmlformats.org/officeDocument/2006/relationships/hyperlink" Target="http://oss.bestcloud.cn/upload/20201231/6d2bdc4d9bc34f75816a896a9e87cdff.jpg" TargetMode="External"/><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981</Words>
  <Characters>5595</Characters>
  <Lines>46</Lines>
  <Paragraphs>13</Paragraphs>
  <TotalTime>13</TotalTime>
  <ScaleCrop>false</ScaleCrop>
  <LinksUpToDate>false</LinksUpToDate>
  <CharactersWithSpaces>6563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2018-12-18T05:38:00Z</dcterms:created>
  <dc:creator>Administrator</dc:creator>
  <cp:lastModifiedBy>xch560</cp:lastModifiedBy>
  <dcterms:modified xsi:type="dcterms:W3CDTF">2021-03-16T08:51:26Z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