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44"/>
          <w:szCs w:val="44"/>
        </w:rPr>
      </w:pPr>
      <w:r>
        <w:rPr>
          <w:rFonts w:hint="eastAsia" w:ascii="黑体" w:hAnsi="黑体" w:eastAsia="黑体"/>
          <w:b/>
          <w:sz w:val="44"/>
          <w:szCs w:val="44"/>
        </w:rPr>
        <w:t>今日动态</w:t>
      </w:r>
    </w:p>
    <w:p>
      <w:pPr>
        <w:jc w:val="center"/>
        <w:rPr>
          <w:rFonts w:hint="eastAsia" w:asciiTheme="minorEastAsia" w:hAnsiTheme="minorEastAsia" w:eastAsiaTheme="minorEastAsia"/>
          <w:b/>
          <w:sz w:val="28"/>
          <w:szCs w:val="28"/>
          <w:lang w:val="en-US" w:eastAsia="zh-CN"/>
        </w:rPr>
      </w:pPr>
      <w:r>
        <w:rPr>
          <w:rFonts w:hint="eastAsia" w:asciiTheme="minorEastAsia" w:hAnsiTheme="minorEastAsia"/>
          <w:b/>
          <w:sz w:val="28"/>
          <w:szCs w:val="28"/>
          <w:lang w:val="en-US" w:eastAsia="zh-CN"/>
        </w:rPr>
        <w:t>3</w:t>
      </w:r>
      <w:r>
        <w:rPr>
          <w:rFonts w:hint="eastAsia" w:asciiTheme="minorEastAsia" w:hAnsiTheme="minorEastAsia"/>
          <w:b/>
          <w:sz w:val="28"/>
          <w:szCs w:val="28"/>
        </w:rPr>
        <w:t>月</w:t>
      </w:r>
      <w:r>
        <w:rPr>
          <w:rFonts w:hint="eastAsia" w:asciiTheme="minorEastAsia" w:hAnsiTheme="minorEastAsia"/>
          <w:b/>
          <w:sz w:val="28"/>
          <w:szCs w:val="28"/>
          <w:lang w:val="en-US" w:eastAsia="zh-CN"/>
        </w:rPr>
        <w:t>11</w:t>
      </w:r>
      <w:r>
        <w:rPr>
          <w:rFonts w:hint="eastAsia" w:asciiTheme="minorEastAsia" w:hAnsiTheme="minorEastAsia"/>
          <w:b/>
          <w:sz w:val="28"/>
          <w:szCs w:val="28"/>
        </w:rPr>
        <w:t>日   星期</w:t>
      </w:r>
      <w:r>
        <w:rPr>
          <w:rFonts w:hint="eastAsia" w:asciiTheme="minorEastAsia" w:hAnsiTheme="minorEastAsia"/>
          <w:b/>
          <w:sz w:val="28"/>
          <w:szCs w:val="28"/>
          <w:lang w:val="en-US" w:eastAsia="zh-CN"/>
        </w:rPr>
        <w:t>四</w:t>
      </w:r>
      <w:r>
        <w:rPr>
          <w:rFonts w:hint="eastAsia" w:asciiTheme="minorEastAsia" w:hAnsiTheme="minorEastAsia"/>
          <w:b/>
          <w:sz w:val="28"/>
          <w:szCs w:val="28"/>
        </w:rPr>
        <w:t xml:space="preserve">  </w:t>
      </w:r>
      <w:r>
        <w:rPr>
          <w:rFonts w:hint="eastAsia" w:asciiTheme="minorEastAsia" w:hAnsiTheme="minorEastAsia"/>
          <w:b/>
          <w:sz w:val="28"/>
          <w:szCs w:val="28"/>
          <w:lang w:val="en-US" w:eastAsia="zh-CN"/>
        </w:rPr>
        <w:t>晴</w:t>
      </w:r>
    </w:p>
    <w:p>
      <w:pPr>
        <w:spacing w:line="360" w:lineRule="exact"/>
        <w:ind w:firstLine="840" w:firstLineChars="400"/>
        <w:rPr>
          <w:rFonts w:asciiTheme="minorEastAsia" w:hAnsiTheme="minorEastAsia"/>
          <w:bCs/>
          <w:szCs w:val="21"/>
        </w:rPr>
      </w:pPr>
    </w:p>
    <w:p>
      <w:pPr>
        <w:spacing w:line="360" w:lineRule="exact"/>
        <w:ind w:firstLine="602" w:firstLineChars="200"/>
        <w:rPr>
          <w:rFonts w:asciiTheme="minorEastAsia" w:hAnsiTheme="minorEastAsia"/>
          <w:b/>
          <w:bCs/>
          <w:sz w:val="30"/>
          <w:szCs w:val="30"/>
        </w:rPr>
      </w:pPr>
      <w:r>
        <w:rPr>
          <w:rFonts w:hint="eastAsia" w:asciiTheme="minorEastAsia" w:hAnsiTheme="minorEastAsia"/>
          <w:b/>
          <w:bCs/>
          <w:sz w:val="30"/>
          <w:szCs w:val="30"/>
        </w:rPr>
        <w:t>1.晨间来园</w:t>
      </w:r>
    </w:p>
    <w:p>
      <w:pPr>
        <w:spacing w:line="340" w:lineRule="exact"/>
        <w:ind w:firstLine="602" w:firstLineChars="200"/>
        <w:rPr>
          <w:rFonts w:asciiTheme="minorEastAsia" w:hAnsiTheme="minorEastAsia"/>
          <w:sz w:val="30"/>
          <w:szCs w:val="30"/>
        </w:rPr>
      </w:pPr>
      <w:r>
        <w:rPr>
          <w:rFonts w:hint="eastAsia" w:ascii="宋体" w:hAnsi="宋体" w:cs="宋体"/>
          <w:b/>
          <w:bCs/>
          <w:sz w:val="30"/>
          <w:szCs w:val="30"/>
        </w:rPr>
        <w:t>1.晨间来园：</w:t>
      </w:r>
      <w:r>
        <w:rPr>
          <w:rFonts w:hint="eastAsia" w:ascii="宋体" w:hAnsi="宋体" w:cs="宋体"/>
          <w:bCs/>
          <w:sz w:val="30"/>
          <w:szCs w:val="30"/>
        </w:rPr>
        <w:t>今天</w:t>
      </w:r>
      <w:r>
        <w:rPr>
          <w:rFonts w:hint="eastAsia" w:ascii="宋体" w:hAnsi="宋体" w:cs="宋体"/>
          <w:bCs/>
          <w:sz w:val="30"/>
          <w:szCs w:val="30"/>
          <w:lang w:val="en-US" w:eastAsia="zh-CN"/>
        </w:rPr>
        <w:t>除了</w:t>
      </w:r>
      <w:r>
        <w:rPr>
          <w:rFonts w:hint="eastAsia" w:ascii="宋体" w:hAnsi="宋体" w:cs="宋体"/>
          <w:b/>
          <w:sz w:val="30"/>
          <w:szCs w:val="30"/>
          <w:u w:val="single"/>
        </w:rPr>
        <w:t>高羽涵、万紫烿、</w:t>
      </w:r>
      <w:r>
        <w:rPr>
          <w:rFonts w:hint="eastAsia" w:ascii="宋体" w:hAnsi="宋体" w:cs="宋体"/>
          <w:b/>
          <w:sz w:val="30"/>
          <w:szCs w:val="30"/>
          <w:u w:val="single"/>
          <w:lang w:val="en-US" w:eastAsia="zh-CN"/>
        </w:rPr>
        <w:t>黄译加</w:t>
      </w:r>
      <w:r>
        <w:rPr>
          <w:rFonts w:hint="eastAsia" w:ascii="宋体" w:hAnsi="宋体" w:cs="宋体"/>
          <w:bCs/>
          <w:sz w:val="30"/>
          <w:szCs w:val="30"/>
        </w:rPr>
        <w:t>，所有小朋友都能</w:t>
      </w:r>
      <w:r>
        <w:rPr>
          <w:rFonts w:hint="eastAsia" w:ascii="宋体" w:hAnsi="宋体" w:cs="宋体"/>
          <w:bCs/>
          <w:sz w:val="30"/>
          <w:szCs w:val="30"/>
          <w:lang w:val="en-US" w:eastAsia="zh-CN"/>
        </w:rPr>
        <w:t>准时</w:t>
      </w:r>
      <w:r>
        <w:rPr>
          <w:rFonts w:hint="eastAsia" w:ascii="宋体" w:hAnsi="宋体" w:cs="宋体"/>
          <w:bCs/>
          <w:sz w:val="30"/>
          <w:szCs w:val="30"/>
        </w:rPr>
        <w:t>来幼儿园啦！</w:t>
      </w:r>
      <w:r>
        <w:rPr>
          <w:rFonts w:hint="eastAsia" w:ascii="宋体" w:hAnsi="宋体" w:cs="宋体"/>
          <w:sz w:val="30"/>
          <w:szCs w:val="30"/>
        </w:rPr>
        <w:t>来园后能主动插来园卡，自主参与晨间点心和区域游戏的孩子有：</w:t>
      </w:r>
      <w:r>
        <w:rPr>
          <w:rFonts w:hint="eastAsia" w:ascii="宋体" w:hAnsi="宋体" w:cs="宋体"/>
          <w:b/>
          <w:sz w:val="30"/>
          <w:szCs w:val="30"/>
          <w:u w:val="single"/>
        </w:rPr>
        <w:t>蒋佳绘、洪润泉、</w:t>
      </w:r>
      <w:r>
        <w:rPr>
          <w:rFonts w:hint="eastAsia" w:ascii="宋体" w:hAnsi="宋体" w:cs="宋体"/>
          <w:b/>
          <w:bCs w:val="0"/>
          <w:sz w:val="30"/>
          <w:szCs w:val="30"/>
          <w:u w:val="single"/>
          <w:lang w:val="en-US" w:eastAsia="zh-CN"/>
        </w:rPr>
        <w:t>孙昊、</w:t>
      </w:r>
      <w:r>
        <w:rPr>
          <w:rFonts w:hint="eastAsia" w:ascii="宋体" w:hAnsi="宋体" w:cs="宋体"/>
          <w:b/>
          <w:sz w:val="30"/>
          <w:szCs w:val="30"/>
          <w:u w:val="single"/>
        </w:rPr>
        <w:t>胡周城、张汝意</w:t>
      </w:r>
      <w:r>
        <w:rPr>
          <w:rFonts w:hint="eastAsia" w:ascii="宋体" w:hAnsi="宋体" w:cs="宋体"/>
          <w:b/>
          <w:sz w:val="30"/>
          <w:szCs w:val="30"/>
          <w:u w:val="single"/>
          <w:lang w:eastAsia="zh-CN"/>
        </w:rPr>
        <w:t>、</w:t>
      </w:r>
      <w:r>
        <w:rPr>
          <w:rFonts w:hint="eastAsia" w:ascii="宋体" w:hAnsi="宋体" w:cs="宋体"/>
          <w:b/>
          <w:sz w:val="30"/>
          <w:szCs w:val="30"/>
          <w:u w:val="single"/>
        </w:rPr>
        <w:t>丁昊阳</w:t>
      </w:r>
      <w:r>
        <w:rPr>
          <w:rFonts w:hint="eastAsia" w:ascii="宋体" w:hAnsi="宋体" w:cs="宋体"/>
          <w:b/>
          <w:sz w:val="30"/>
          <w:szCs w:val="30"/>
          <w:u w:val="single"/>
          <w:lang w:eastAsia="zh-CN"/>
        </w:rPr>
        <w:t>、</w:t>
      </w:r>
      <w:r>
        <w:rPr>
          <w:rFonts w:hint="eastAsia" w:ascii="宋体" w:hAnsi="宋体" w:cs="宋体"/>
          <w:b/>
          <w:sz w:val="30"/>
          <w:szCs w:val="30"/>
          <w:u w:val="single"/>
        </w:rPr>
        <w:t>周欣悦</w:t>
      </w:r>
      <w:r>
        <w:rPr>
          <w:rFonts w:hint="eastAsia" w:ascii="宋体" w:hAnsi="宋体" w:cs="宋体"/>
          <w:b/>
          <w:sz w:val="30"/>
          <w:szCs w:val="30"/>
          <w:u w:val="single"/>
          <w:lang w:eastAsia="zh-CN"/>
        </w:rPr>
        <w:t>、</w:t>
      </w:r>
      <w:r>
        <w:rPr>
          <w:rFonts w:hint="eastAsia" w:ascii="宋体" w:hAnsi="宋体" w:cs="宋体"/>
          <w:b/>
          <w:bCs w:val="0"/>
          <w:sz w:val="30"/>
          <w:szCs w:val="30"/>
          <w:u w:val="single"/>
          <w:lang w:val="en-US" w:eastAsia="zh-CN"/>
        </w:rPr>
        <w:t>李创、邹煜祺、</w:t>
      </w:r>
      <w:r>
        <w:rPr>
          <w:rFonts w:hint="eastAsia" w:ascii="宋体" w:hAnsi="宋体" w:cs="宋体"/>
          <w:b/>
          <w:sz w:val="30"/>
          <w:szCs w:val="30"/>
          <w:u w:val="single"/>
        </w:rPr>
        <w:t>曹梓墨、恽启轩、胡周垲、黄奕宸、万哲睿</w:t>
      </w:r>
      <w:r>
        <w:rPr>
          <w:rFonts w:hint="eastAsia" w:ascii="宋体" w:hAnsi="宋体" w:cs="宋体"/>
          <w:bCs/>
          <w:color w:val="000000"/>
          <w:sz w:val="30"/>
          <w:szCs w:val="30"/>
        </w:rPr>
        <w:t>等孩子已在家长的引导和督促下逐步养成按时、守时的习惯了，积极性主动性有所提高了。特别表扬</w:t>
      </w:r>
      <w:r>
        <w:rPr>
          <w:rFonts w:hint="eastAsia" w:ascii="宋体" w:hAnsi="宋体" w:cs="宋体"/>
          <w:b/>
          <w:sz w:val="30"/>
          <w:szCs w:val="30"/>
          <w:u w:val="single"/>
        </w:rPr>
        <w:t>唐熙雯、卜洪杰、李佳颖、顾雅薇、周亦豪、薛弈轩</w:t>
      </w:r>
      <w:r>
        <w:rPr>
          <w:rFonts w:hint="eastAsia" w:ascii="宋体" w:hAnsi="宋体" w:cs="宋体"/>
          <w:b/>
          <w:sz w:val="30"/>
          <w:szCs w:val="30"/>
          <w:u w:val="single"/>
          <w:lang w:eastAsia="zh-CN"/>
        </w:rPr>
        <w:t>、</w:t>
      </w:r>
      <w:r>
        <w:rPr>
          <w:rFonts w:hint="eastAsia" w:ascii="宋体" w:hAnsi="宋体" w:cs="宋体"/>
          <w:b/>
          <w:sz w:val="30"/>
          <w:szCs w:val="30"/>
          <w:u w:val="single"/>
        </w:rPr>
        <w:t>孙乐轩</w:t>
      </w:r>
      <w:r>
        <w:rPr>
          <w:rFonts w:hint="eastAsia" w:ascii="宋体" w:hAnsi="宋体" w:cs="宋体"/>
          <w:b/>
          <w:sz w:val="30"/>
          <w:szCs w:val="30"/>
          <w:u w:val="single"/>
          <w:lang w:eastAsia="zh-CN"/>
        </w:rPr>
        <w:t>、</w:t>
      </w:r>
      <w:r>
        <w:rPr>
          <w:rFonts w:hint="eastAsia" w:ascii="宋体" w:hAnsi="宋体" w:cs="宋体"/>
          <w:b/>
          <w:sz w:val="30"/>
          <w:szCs w:val="30"/>
          <w:u w:val="single"/>
          <w:lang w:val="en-US" w:eastAsia="zh-CN"/>
        </w:rPr>
        <w:t>苗纾语、</w:t>
      </w:r>
      <w:r>
        <w:rPr>
          <w:rFonts w:hint="eastAsia" w:ascii="宋体" w:hAnsi="宋体" w:cs="宋体"/>
          <w:b/>
          <w:sz w:val="30"/>
          <w:szCs w:val="30"/>
          <w:u w:val="single"/>
        </w:rPr>
        <w:t>姚诗韵、周亦宁、蔡政勋、万泽宇、万沐希、韩誉淇、</w:t>
      </w:r>
      <w:r>
        <w:rPr>
          <w:rFonts w:hint="eastAsia" w:ascii="宋体" w:hAnsi="宋体" w:cs="宋体"/>
          <w:b/>
          <w:sz w:val="30"/>
          <w:szCs w:val="30"/>
          <w:u w:val="single"/>
          <w:lang w:val="en-US" w:eastAsia="zh-CN"/>
        </w:rPr>
        <w:t>高嘉蕊、</w:t>
      </w:r>
      <w:r>
        <w:rPr>
          <w:rFonts w:hint="eastAsia" w:ascii="宋体" w:hAnsi="宋体" w:cs="宋体"/>
          <w:b/>
          <w:sz w:val="30"/>
          <w:szCs w:val="30"/>
          <w:u w:val="single"/>
        </w:rPr>
        <w:t>周梓媛、朱浩轩</w:t>
      </w:r>
      <w:r>
        <w:rPr>
          <w:rFonts w:hint="eastAsia" w:ascii="宋体" w:hAnsi="宋体" w:cs="宋体"/>
          <w:b/>
          <w:sz w:val="30"/>
          <w:szCs w:val="30"/>
          <w:u w:val="single"/>
          <w:lang w:eastAsia="zh-CN"/>
        </w:rPr>
        <w:t>、</w:t>
      </w:r>
      <w:r>
        <w:rPr>
          <w:rFonts w:hint="eastAsia" w:ascii="宋体" w:hAnsi="宋体" w:cs="宋体"/>
          <w:b/>
          <w:sz w:val="30"/>
          <w:szCs w:val="30"/>
          <w:u w:val="single"/>
        </w:rPr>
        <w:t>刘菡悦</w:t>
      </w:r>
      <w:r>
        <w:rPr>
          <w:rFonts w:hint="eastAsia" w:ascii="宋体" w:hAnsi="宋体" w:cs="宋体"/>
          <w:bCs/>
          <w:color w:val="000000"/>
          <w:sz w:val="30"/>
          <w:szCs w:val="30"/>
        </w:rPr>
        <w:t>等孩子能主动和老师打招呼了，希望宝贝们继续加油！做好自己及他人的榜样哦！</w:t>
      </w:r>
      <w:r>
        <w:rPr>
          <w:rFonts w:hint="eastAsia" w:ascii="宋体" w:hAnsi="宋体" w:cs="宋体"/>
          <w:b/>
          <w:bCs/>
          <w:sz w:val="30"/>
          <w:szCs w:val="30"/>
        </w:rPr>
        <w:t xml:space="preserve"> </w:t>
      </w:r>
    </w:p>
    <w:p>
      <w:pPr>
        <w:spacing w:line="400" w:lineRule="exact"/>
        <w:rPr>
          <w:rFonts w:asciiTheme="minorEastAsia" w:hAnsiTheme="minorEastAsia"/>
          <w:sz w:val="24"/>
          <w:szCs w:val="24"/>
        </w:rPr>
      </w:pPr>
      <w:r>
        <w:rPr>
          <w:sz w:val="24"/>
        </w:rPr>
        <mc:AlternateContent>
          <mc:Choice Requires="wps">
            <w:drawing>
              <wp:anchor distT="0" distB="0" distL="114300" distR="114300" simplePos="0" relativeHeight="251792384" behindDoc="0" locked="0" layoutInCell="1" allowOverlap="1">
                <wp:simplePos x="0" y="0"/>
                <wp:positionH relativeFrom="column">
                  <wp:posOffset>-150495</wp:posOffset>
                </wp:positionH>
                <wp:positionV relativeFrom="paragraph">
                  <wp:posOffset>50800</wp:posOffset>
                </wp:positionV>
                <wp:extent cx="7118985" cy="3940810"/>
                <wp:effectExtent l="0" t="0" r="5715" b="2540"/>
                <wp:wrapNone/>
                <wp:docPr id="9" name="文本框 9"/>
                <wp:cNvGraphicFramePr/>
                <a:graphic xmlns:a="http://schemas.openxmlformats.org/drawingml/2006/main">
                  <a:graphicData uri="http://schemas.microsoft.com/office/word/2010/wordprocessingShape">
                    <wps:wsp>
                      <wps:cNvSpPr txBox="1"/>
                      <wps:spPr>
                        <a:xfrm>
                          <a:off x="389890" y="8613140"/>
                          <a:ext cx="7118985" cy="3940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301" w:firstLineChars="100"/>
                              <w:rPr>
                                <w:rFonts w:hint="default"/>
                                <w:b/>
                                <w:bCs/>
                                <w:sz w:val="30"/>
                                <w:szCs w:val="30"/>
                                <w:lang w:val="en-US" w:eastAsia="zh-CN"/>
                              </w:rPr>
                            </w:pPr>
                            <w:r>
                              <w:rPr>
                                <w:rFonts w:hint="eastAsia"/>
                                <w:b/>
                                <w:bCs/>
                                <w:sz w:val="30"/>
                                <w:szCs w:val="30"/>
                                <w:lang w:val="en-US" w:eastAsia="zh-CN"/>
                              </w:rPr>
                              <w:t>2.综合：春天里的活动</w:t>
                            </w:r>
                          </w:p>
                          <w:p>
                            <w:pPr>
                              <w:spacing w:line="360" w:lineRule="exact"/>
                              <w:ind w:firstLine="600" w:firstLineChars="200"/>
                              <w:rPr>
                                <w:rFonts w:hint="eastAsia"/>
                                <w:sz w:val="30"/>
                                <w:szCs w:val="30"/>
                                <w:u w:val="none"/>
                                <w:lang w:val="en-US" w:eastAsia="zh-CN"/>
                              </w:rPr>
                            </w:pPr>
                            <w:r>
                              <w:rPr>
                                <w:rFonts w:hint="eastAsia"/>
                                <w:sz w:val="30"/>
                                <w:szCs w:val="30"/>
                                <w:u w:val="none"/>
                                <w:lang w:val="en-US" w:eastAsia="zh-CN"/>
                              </w:rPr>
                              <w:t>春天，又称为春季，是一年中的第一个季节。随着春天的来临，天气也变得越来越暖和了。人们也喜欢在春天里进行各种各样的活动，如采草莓、放风筝、挖野菜、踏青等等，都是比较常见的活动。本次活动我们将引导幼儿结合已有经验和调查表的基础上来进一步感知春天里的基本活动，并鼓励孩子们学着用清楚、完整的语句描述自己知道的春天里的活动。</w:t>
                            </w:r>
                          </w:p>
                          <w:p>
                            <w:pPr>
                              <w:spacing w:line="360" w:lineRule="exact"/>
                              <w:rPr>
                                <w:rFonts w:hint="eastAsia" w:ascii="宋体" w:hAnsi="宋体"/>
                                <w:sz w:val="30"/>
                                <w:szCs w:val="30"/>
                              </w:rPr>
                            </w:pPr>
                            <w:r>
                              <w:rPr>
                                <w:rFonts w:hint="eastAsia"/>
                                <w:sz w:val="30"/>
                                <w:szCs w:val="30"/>
                                <w:u w:val="none"/>
                                <w:lang w:val="en-US" w:eastAsia="zh-CN"/>
                              </w:rPr>
                              <w:t>其中</w:t>
                            </w:r>
                            <w:r>
                              <w:rPr>
                                <w:rFonts w:hint="eastAsia" w:ascii="宋体" w:hAnsi="宋体" w:cs="宋体"/>
                                <w:b/>
                                <w:sz w:val="30"/>
                                <w:szCs w:val="30"/>
                                <w:u w:val="single"/>
                              </w:rPr>
                              <w:t>蒋佳绘、顾雅薇、周亦豪、薛弈轩</w:t>
                            </w:r>
                            <w:r>
                              <w:rPr>
                                <w:rFonts w:hint="eastAsia" w:ascii="宋体" w:hAnsi="宋体" w:cs="宋体"/>
                                <w:b/>
                                <w:sz w:val="30"/>
                                <w:szCs w:val="30"/>
                                <w:u w:val="single"/>
                                <w:lang w:eastAsia="zh-CN"/>
                              </w:rPr>
                              <w:t>、</w:t>
                            </w:r>
                            <w:r>
                              <w:rPr>
                                <w:rFonts w:hint="eastAsia" w:ascii="宋体" w:hAnsi="宋体" w:cs="宋体"/>
                                <w:b/>
                                <w:sz w:val="30"/>
                                <w:szCs w:val="30"/>
                                <w:u w:val="single"/>
                              </w:rPr>
                              <w:t>孙乐轩</w:t>
                            </w:r>
                            <w:r>
                              <w:rPr>
                                <w:rFonts w:hint="eastAsia" w:ascii="宋体" w:hAnsi="宋体" w:cs="宋体"/>
                                <w:b/>
                                <w:sz w:val="30"/>
                                <w:szCs w:val="30"/>
                                <w:u w:val="single"/>
                                <w:lang w:eastAsia="zh-CN"/>
                              </w:rPr>
                              <w:t>、</w:t>
                            </w:r>
                            <w:r>
                              <w:rPr>
                                <w:rFonts w:hint="eastAsia" w:ascii="宋体" w:hAnsi="宋体" w:cs="宋体"/>
                                <w:b/>
                                <w:sz w:val="30"/>
                                <w:szCs w:val="30"/>
                                <w:u w:val="single"/>
                              </w:rPr>
                              <w:t>周梓媛、洪润泉、万紫烿、高羽涵、恽启轩、蔡政勋、胡周垲</w:t>
                            </w:r>
                            <w:r>
                              <w:rPr>
                                <w:rFonts w:hint="eastAsia" w:ascii="宋体" w:hAnsi="宋体" w:cs="宋体"/>
                                <w:b/>
                                <w:sz w:val="30"/>
                                <w:szCs w:val="30"/>
                                <w:u w:val="single"/>
                                <w:lang w:eastAsia="zh-CN"/>
                              </w:rPr>
                              <w:t>、</w:t>
                            </w:r>
                            <w:r>
                              <w:rPr>
                                <w:rFonts w:hint="eastAsia" w:ascii="宋体" w:hAnsi="宋体" w:cs="宋体"/>
                                <w:b/>
                                <w:bCs w:val="0"/>
                                <w:sz w:val="30"/>
                                <w:szCs w:val="30"/>
                                <w:u w:val="single"/>
                                <w:lang w:val="en-US" w:eastAsia="zh-CN"/>
                              </w:rPr>
                              <w:t>李创、邹煜祺、</w:t>
                            </w:r>
                            <w:r>
                              <w:rPr>
                                <w:rFonts w:hint="eastAsia" w:ascii="宋体" w:hAnsi="宋体" w:cs="宋体"/>
                                <w:b/>
                                <w:sz w:val="30"/>
                                <w:szCs w:val="30"/>
                                <w:u w:val="single"/>
                              </w:rPr>
                              <w:t>曹梓墨、</w:t>
                            </w:r>
                            <w:r>
                              <w:rPr>
                                <w:rFonts w:hint="eastAsia" w:ascii="宋体" w:hAnsi="宋体" w:cs="宋体"/>
                                <w:b/>
                                <w:sz w:val="30"/>
                                <w:szCs w:val="30"/>
                                <w:u w:val="single"/>
                                <w:lang w:val="en-US" w:eastAsia="zh-CN"/>
                              </w:rPr>
                              <w:t>高嘉蕊、</w:t>
                            </w:r>
                            <w:r>
                              <w:rPr>
                                <w:rFonts w:hint="eastAsia" w:ascii="宋体" w:hAnsi="宋体" w:cs="宋体"/>
                                <w:b/>
                                <w:sz w:val="30"/>
                                <w:szCs w:val="30"/>
                                <w:u w:val="single"/>
                              </w:rPr>
                              <w:t>朱浩轩</w:t>
                            </w:r>
                            <w:r>
                              <w:rPr>
                                <w:rFonts w:hint="eastAsia" w:ascii="宋体" w:hAnsi="宋体" w:cs="宋体"/>
                                <w:b/>
                                <w:sz w:val="30"/>
                                <w:szCs w:val="30"/>
                                <w:u w:val="single"/>
                                <w:lang w:eastAsia="zh-CN"/>
                              </w:rPr>
                              <w:t>、</w:t>
                            </w:r>
                            <w:r>
                              <w:rPr>
                                <w:rFonts w:hint="eastAsia" w:ascii="宋体" w:hAnsi="宋体" w:cs="宋体"/>
                                <w:b/>
                                <w:sz w:val="30"/>
                                <w:szCs w:val="30"/>
                                <w:u w:val="single"/>
                              </w:rPr>
                              <w:t>万哲睿</w:t>
                            </w:r>
                            <w:r>
                              <w:rPr>
                                <w:rFonts w:hint="eastAsia" w:ascii="宋体" w:hAnsi="宋体" w:cs="宋体"/>
                                <w:b w:val="0"/>
                                <w:bCs/>
                                <w:sz w:val="30"/>
                                <w:szCs w:val="30"/>
                                <w:u w:val="none"/>
                                <w:lang w:val="en-US" w:eastAsia="zh-CN"/>
                              </w:rPr>
                              <w:t>小朋友</w:t>
                            </w:r>
                            <w:r>
                              <w:rPr>
                                <w:rFonts w:hint="eastAsia" w:ascii="宋体" w:hAnsi="宋体"/>
                                <w:sz w:val="30"/>
                                <w:szCs w:val="30"/>
                              </w:rPr>
                              <w:t>乐意结合已有经验和记录表参与讨论，产生喜爱春天的情感。</w:t>
                            </w:r>
                          </w:p>
                          <w:p>
                            <w:pPr>
                              <w:spacing w:line="360" w:lineRule="exact"/>
                              <w:rPr>
                                <w:rFonts w:hint="default" w:eastAsiaTheme="minorEastAsia"/>
                                <w:sz w:val="30"/>
                                <w:szCs w:val="30"/>
                                <w:u w:val="none"/>
                                <w:lang w:val="en-US" w:eastAsia="zh-CN"/>
                              </w:rPr>
                            </w:pPr>
                            <w:r>
                              <w:rPr>
                                <w:rFonts w:hint="eastAsia" w:ascii="宋体" w:hAnsi="宋体" w:cs="宋体"/>
                                <w:b/>
                                <w:sz w:val="30"/>
                                <w:szCs w:val="30"/>
                                <w:u w:val="single"/>
                              </w:rPr>
                              <w:t>唐熙雯、卜洪杰、</w:t>
                            </w:r>
                            <w:r>
                              <w:rPr>
                                <w:rFonts w:hint="eastAsia" w:ascii="宋体" w:hAnsi="宋体" w:cs="宋体"/>
                                <w:b/>
                                <w:sz w:val="30"/>
                                <w:szCs w:val="30"/>
                                <w:u w:val="single"/>
                                <w:lang w:val="en-US" w:eastAsia="zh-CN"/>
                              </w:rPr>
                              <w:t>黄译加、</w:t>
                            </w:r>
                            <w:r>
                              <w:rPr>
                                <w:rFonts w:hint="eastAsia" w:ascii="宋体" w:hAnsi="宋体" w:cs="宋体"/>
                                <w:b/>
                                <w:sz w:val="30"/>
                                <w:szCs w:val="30"/>
                                <w:u w:val="single"/>
                              </w:rPr>
                              <w:t>李佳颖、</w:t>
                            </w:r>
                            <w:r>
                              <w:rPr>
                                <w:rFonts w:hint="eastAsia" w:ascii="宋体" w:hAnsi="宋体" w:cs="宋体"/>
                                <w:b/>
                                <w:bCs w:val="0"/>
                                <w:sz w:val="30"/>
                                <w:szCs w:val="30"/>
                                <w:u w:val="single"/>
                                <w:lang w:val="en-US" w:eastAsia="zh-CN"/>
                              </w:rPr>
                              <w:t>孙昊、</w:t>
                            </w:r>
                            <w:r>
                              <w:rPr>
                                <w:rFonts w:hint="eastAsia" w:ascii="宋体" w:hAnsi="宋体" w:cs="宋体"/>
                                <w:b/>
                                <w:sz w:val="30"/>
                                <w:szCs w:val="30"/>
                                <w:u w:val="single"/>
                              </w:rPr>
                              <w:t>胡周城、张汝意</w:t>
                            </w:r>
                            <w:r>
                              <w:rPr>
                                <w:rFonts w:hint="eastAsia" w:ascii="宋体" w:hAnsi="宋体" w:cs="宋体"/>
                                <w:b/>
                                <w:sz w:val="30"/>
                                <w:szCs w:val="30"/>
                                <w:u w:val="single"/>
                                <w:lang w:eastAsia="zh-CN"/>
                              </w:rPr>
                              <w:t>、</w:t>
                            </w:r>
                            <w:r>
                              <w:rPr>
                                <w:rFonts w:hint="eastAsia" w:ascii="宋体" w:hAnsi="宋体" w:cs="宋体"/>
                                <w:b/>
                                <w:sz w:val="30"/>
                                <w:szCs w:val="30"/>
                                <w:u w:val="single"/>
                              </w:rPr>
                              <w:t>丁昊阳</w:t>
                            </w:r>
                            <w:r>
                              <w:rPr>
                                <w:rFonts w:hint="eastAsia" w:ascii="宋体" w:hAnsi="宋体" w:cs="宋体"/>
                                <w:b/>
                                <w:sz w:val="30"/>
                                <w:szCs w:val="30"/>
                                <w:u w:val="single"/>
                                <w:lang w:eastAsia="zh-CN"/>
                              </w:rPr>
                              <w:t>、</w:t>
                            </w:r>
                            <w:r>
                              <w:rPr>
                                <w:rFonts w:hint="eastAsia" w:ascii="宋体" w:hAnsi="宋体" w:cs="宋体"/>
                                <w:b/>
                                <w:sz w:val="30"/>
                                <w:szCs w:val="30"/>
                                <w:u w:val="single"/>
                              </w:rPr>
                              <w:t>周欣悦曹梓墨、</w:t>
                            </w:r>
                            <w:r>
                              <w:rPr>
                                <w:rFonts w:hint="eastAsia" w:ascii="宋体" w:hAnsi="宋体" w:cs="宋体"/>
                                <w:b/>
                                <w:sz w:val="30"/>
                                <w:szCs w:val="30"/>
                                <w:u w:val="single"/>
                                <w:lang w:val="en-US" w:eastAsia="zh-CN"/>
                              </w:rPr>
                              <w:t>苗纾语、</w:t>
                            </w:r>
                            <w:r>
                              <w:rPr>
                                <w:rFonts w:hint="eastAsia" w:ascii="宋体" w:hAnsi="宋体" w:cs="宋体"/>
                                <w:b/>
                                <w:sz w:val="30"/>
                                <w:szCs w:val="30"/>
                                <w:u w:val="single"/>
                              </w:rPr>
                              <w:t>姚诗韵、周亦宁、万泽宇、黄奕宸、万沐希、韩誉淇、刘菡悦</w:t>
                            </w:r>
                            <w:r>
                              <w:rPr>
                                <w:rFonts w:hint="eastAsia" w:ascii="宋体" w:hAnsi="宋体" w:cs="宋体"/>
                                <w:b w:val="0"/>
                                <w:bCs/>
                                <w:sz w:val="30"/>
                                <w:szCs w:val="30"/>
                                <w:u w:val="none"/>
                                <w:lang w:val="en-US" w:eastAsia="zh-CN"/>
                              </w:rPr>
                              <w:t>小朋友能用较清楚、完整的语句描述春天里的活动。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85pt;margin-top:4pt;height:310.3pt;width:560.55pt;z-index:251792384;mso-width-relative:page;mso-height-relative:page;" fillcolor="#FFFFFF [3201]" filled="t" stroked="f" coordsize="21600,21600" o:gfxdata="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zPiru&#10;1QAAAAoBAAAPAAAAAAAAAAEAIAAAACIAAABkcnMvZG93bnJldi54bWxQSwECFAAUAAAACACHTuJA&#10;ubULAF0CAACbBAAADgAAAAAAAAABACAAAAAkAQAAZHJzL2Uyb0RvYy54bWxQSwUGAAAAAAYABgBZ&#10;AQAA8wUAAAAA&#10;">
                <v:fill on="t" focussize="0,0"/>
                <v:stroke on="f" weight="0.5pt"/>
                <v:imagedata o:title=""/>
                <o:lock v:ext="edit" aspectratio="f"/>
                <v:textbox>
                  <w:txbxContent>
                    <w:p>
                      <w:pPr>
                        <w:spacing w:line="240" w:lineRule="auto"/>
                        <w:ind w:firstLine="301" w:firstLineChars="100"/>
                        <w:rPr>
                          <w:rFonts w:hint="default"/>
                          <w:b/>
                          <w:bCs/>
                          <w:sz w:val="30"/>
                          <w:szCs w:val="30"/>
                          <w:lang w:val="en-US" w:eastAsia="zh-CN"/>
                        </w:rPr>
                      </w:pPr>
                      <w:r>
                        <w:rPr>
                          <w:rFonts w:hint="eastAsia"/>
                          <w:b/>
                          <w:bCs/>
                          <w:sz w:val="30"/>
                          <w:szCs w:val="30"/>
                          <w:lang w:val="en-US" w:eastAsia="zh-CN"/>
                        </w:rPr>
                        <w:t>2.综合：春天里的活动</w:t>
                      </w:r>
                    </w:p>
                    <w:p>
                      <w:pPr>
                        <w:spacing w:line="360" w:lineRule="exact"/>
                        <w:ind w:firstLine="600" w:firstLineChars="200"/>
                        <w:rPr>
                          <w:rFonts w:hint="eastAsia"/>
                          <w:sz w:val="30"/>
                          <w:szCs w:val="30"/>
                          <w:u w:val="none"/>
                          <w:lang w:val="en-US" w:eastAsia="zh-CN"/>
                        </w:rPr>
                      </w:pPr>
                      <w:r>
                        <w:rPr>
                          <w:rFonts w:hint="eastAsia"/>
                          <w:sz w:val="30"/>
                          <w:szCs w:val="30"/>
                          <w:u w:val="none"/>
                          <w:lang w:val="en-US" w:eastAsia="zh-CN"/>
                        </w:rPr>
                        <w:t>春天，又称为春季，是一年中的第一个季节。随着春天的来临，天气也变得越来越暖和了。人们也喜欢在春天里进行各种各样的活动，如采草莓、放风筝、挖野菜、踏青等等，都是比较常见的活动。本次活动我们将引导幼儿结合已有经验和调查表的基础上来进一步感知春天里的基本活动，并鼓励孩子们学着用清楚、完整的语句描述自己知道的春天里的活动。</w:t>
                      </w:r>
                    </w:p>
                    <w:p>
                      <w:pPr>
                        <w:spacing w:line="360" w:lineRule="exact"/>
                        <w:rPr>
                          <w:rFonts w:hint="eastAsia" w:ascii="宋体" w:hAnsi="宋体"/>
                          <w:sz w:val="30"/>
                          <w:szCs w:val="30"/>
                        </w:rPr>
                      </w:pPr>
                      <w:r>
                        <w:rPr>
                          <w:rFonts w:hint="eastAsia"/>
                          <w:sz w:val="30"/>
                          <w:szCs w:val="30"/>
                          <w:u w:val="none"/>
                          <w:lang w:val="en-US" w:eastAsia="zh-CN"/>
                        </w:rPr>
                        <w:t>其中</w:t>
                      </w:r>
                      <w:r>
                        <w:rPr>
                          <w:rFonts w:hint="eastAsia" w:ascii="宋体" w:hAnsi="宋体" w:cs="宋体"/>
                          <w:b/>
                          <w:sz w:val="30"/>
                          <w:szCs w:val="30"/>
                          <w:u w:val="single"/>
                        </w:rPr>
                        <w:t>蒋佳绘、顾雅薇、周亦豪、薛弈轩</w:t>
                      </w:r>
                      <w:r>
                        <w:rPr>
                          <w:rFonts w:hint="eastAsia" w:ascii="宋体" w:hAnsi="宋体" w:cs="宋体"/>
                          <w:b/>
                          <w:sz w:val="30"/>
                          <w:szCs w:val="30"/>
                          <w:u w:val="single"/>
                          <w:lang w:eastAsia="zh-CN"/>
                        </w:rPr>
                        <w:t>、</w:t>
                      </w:r>
                      <w:r>
                        <w:rPr>
                          <w:rFonts w:hint="eastAsia" w:ascii="宋体" w:hAnsi="宋体" w:cs="宋体"/>
                          <w:b/>
                          <w:sz w:val="30"/>
                          <w:szCs w:val="30"/>
                          <w:u w:val="single"/>
                        </w:rPr>
                        <w:t>孙乐轩</w:t>
                      </w:r>
                      <w:r>
                        <w:rPr>
                          <w:rFonts w:hint="eastAsia" w:ascii="宋体" w:hAnsi="宋体" w:cs="宋体"/>
                          <w:b/>
                          <w:sz w:val="30"/>
                          <w:szCs w:val="30"/>
                          <w:u w:val="single"/>
                          <w:lang w:eastAsia="zh-CN"/>
                        </w:rPr>
                        <w:t>、</w:t>
                      </w:r>
                      <w:r>
                        <w:rPr>
                          <w:rFonts w:hint="eastAsia" w:ascii="宋体" w:hAnsi="宋体" w:cs="宋体"/>
                          <w:b/>
                          <w:sz w:val="30"/>
                          <w:szCs w:val="30"/>
                          <w:u w:val="single"/>
                        </w:rPr>
                        <w:t>周梓媛、洪润泉、万紫烿、高羽涵、恽启轩、蔡政勋、胡周垲</w:t>
                      </w:r>
                      <w:r>
                        <w:rPr>
                          <w:rFonts w:hint="eastAsia" w:ascii="宋体" w:hAnsi="宋体" w:cs="宋体"/>
                          <w:b/>
                          <w:sz w:val="30"/>
                          <w:szCs w:val="30"/>
                          <w:u w:val="single"/>
                          <w:lang w:eastAsia="zh-CN"/>
                        </w:rPr>
                        <w:t>、</w:t>
                      </w:r>
                      <w:r>
                        <w:rPr>
                          <w:rFonts w:hint="eastAsia" w:ascii="宋体" w:hAnsi="宋体" w:cs="宋体"/>
                          <w:b/>
                          <w:bCs w:val="0"/>
                          <w:sz w:val="30"/>
                          <w:szCs w:val="30"/>
                          <w:u w:val="single"/>
                          <w:lang w:val="en-US" w:eastAsia="zh-CN"/>
                        </w:rPr>
                        <w:t>李创、邹煜祺、</w:t>
                      </w:r>
                      <w:r>
                        <w:rPr>
                          <w:rFonts w:hint="eastAsia" w:ascii="宋体" w:hAnsi="宋体" w:cs="宋体"/>
                          <w:b/>
                          <w:sz w:val="30"/>
                          <w:szCs w:val="30"/>
                          <w:u w:val="single"/>
                        </w:rPr>
                        <w:t>曹梓墨、</w:t>
                      </w:r>
                      <w:r>
                        <w:rPr>
                          <w:rFonts w:hint="eastAsia" w:ascii="宋体" w:hAnsi="宋体" w:cs="宋体"/>
                          <w:b/>
                          <w:sz w:val="30"/>
                          <w:szCs w:val="30"/>
                          <w:u w:val="single"/>
                          <w:lang w:val="en-US" w:eastAsia="zh-CN"/>
                        </w:rPr>
                        <w:t>高嘉蕊、</w:t>
                      </w:r>
                      <w:r>
                        <w:rPr>
                          <w:rFonts w:hint="eastAsia" w:ascii="宋体" w:hAnsi="宋体" w:cs="宋体"/>
                          <w:b/>
                          <w:sz w:val="30"/>
                          <w:szCs w:val="30"/>
                          <w:u w:val="single"/>
                        </w:rPr>
                        <w:t>朱浩轩</w:t>
                      </w:r>
                      <w:r>
                        <w:rPr>
                          <w:rFonts w:hint="eastAsia" w:ascii="宋体" w:hAnsi="宋体" w:cs="宋体"/>
                          <w:b/>
                          <w:sz w:val="30"/>
                          <w:szCs w:val="30"/>
                          <w:u w:val="single"/>
                          <w:lang w:eastAsia="zh-CN"/>
                        </w:rPr>
                        <w:t>、</w:t>
                      </w:r>
                      <w:r>
                        <w:rPr>
                          <w:rFonts w:hint="eastAsia" w:ascii="宋体" w:hAnsi="宋体" w:cs="宋体"/>
                          <w:b/>
                          <w:sz w:val="30"/>
                          <w:szCs w:val="30"/>
                          <w:u w:val="single"/>
                        </w:rPr>
                        <w:t>万哲睿</w:t>
                      </w:r>
                      <w:r>
                        <w:rPr>
                          <w:rFonts w:hint="eastAsia" w:ascii="宋体" w:hAnsi="宋体" w:cs="宋体"/>
                          <w:b w:val="0"/>
                          <w:bCs/>
                          <w:sz w:val="30"/>
                          <w:szCs w:val="30"/>
                          <w:u w:val="none"/>
                          <w:lang w:val="en-US" w:eastAsia="zh-CN"/>
                        </w:rPr>
                        <w:t>小朋友</w:t>
                      </w:r>
                      <w:r>
                        <w:rPr>
                          <w:rFonts w:hint="eastAsia" w:ascii="宋体" w:hAnsi="宋体"/>
                          <w:sz w:val="30"/>
                          <w:szCs w:val="30"/>
                        </w:rPr>
                        <w:t>乐意结合已有经验和记录表参与讨论，产生喜爱春天的情感。</w:t>
                      </w:r>
                    </w:p>
                    <w:p>
                      <w:pPr>
                        <w:spacing w:line="360" w:lineRule="exact"/>
                        <w:rPr>
                          <w:rFonts w:hint="default" w:eastAsiaTheme="minorEastAsia"/>
                          <w:sz w:val="30"/>
                          <w:szCs w:val="30"/>
                          <w:u w:val="none"/>
                          <w:lang w:val="en-US" w:eastAsia="zh-CN"/>
                        </w:rPr>
                      </w:pPr>
                      <w:r>
                        <w:rPr>
                          <w:rFonts w:hint="eastAsia" w:ascii="宋体" w:hAnsi="宋体" w:cs="宋体"/>
                          <w:b/>
                          <w:sz w:val="30"/>
                          <w:szCs w:val="30"/>
                          <w:u w:val="single"/>
                        </w:rPr>
                        <w:t>唐熙雯、卜洪杰、</w:t>
                      </w:r>
                      <w:r>
                        <w:rPr>
                          <w:rFonts w:hint="eastAsia" w:ascii="宋体" w:hAnsi="宋体" w:cs="宋体"/>
                          <w:b/>
                          <w:sz w:val="30"/>
                          <w:szCs w:val="30"/>
                          <w:u w:val="single"/>
                          <w:lang w:val="en-US" w:eastAsia="zh-CN"/>
                        </w:rPr>
                        <w:t>黄译加、</w:t>
                      </w:r>
                      <w:r>
                        <w:rPr>
                          <w:rFonts w:hint="eastAsia" w:ascii="宋体" w:hAnsi="宋体" w:cs="宋体"/>
                          <w:b/>
                          <w:sz w:val="30"/>
                          <w:szCs w:val="30"/>
                          <w:u w:val="single"/>
                        </w:rPr>
                        <w:t>李佳颖、</w:t>
                      </w:r>
                      <w:r>
                        <w:rPr>
                          <w:rFonts w:hint="eastAsia" w:ascii="宋体" w:hAnsi="宋体" w:cs="宋体"/>
                          <w:b/>
                          <w:bCs w:val="0"/>
                          <w:sz w:val="30"/>
                          <w:szCs w:val="30"/>
                          <w:u w:val="single"/>
                          <w:lang w:val="en-US" w:eastAsia="zh-CN"/>
                        </w:rPr>
                        <w:t>孙昊、</w:t>
                      </w:r>
                      <w:r>
                        <w:rPr>
                          <w:rFonts w:hint="eastAsia" w:ascii="宋体" w:hAnsi="宋体" w:cs="宋体"/>
                          <w:b/>
                          <w:sz w:val="30"/>
                          <w:szCs w:val="30"/>
                          <w:u w:val="single"/>
                        </w:rPr>
                        <w:t>胡周城、张汝意</w:t>
                      </w:r>
                      <w:r>
                        <w:rPr>
                          <w:rFonts w:hint="eastAsia" w:ascii="宋体" w:hAnsi="宋体" w:cs="宋体"/>
                          <w:b/>
                          <w:sz w:val="30"/>
                          <w:szCs w:val="30"/>
                          <w:u w:val="single"/>
                          <w:lang w:eastAsia="zh-CN"/>
                        </w:rPr>
                        <w:t>、</w:t>
                      </w:r>
                      <w:r>
                        <w:rPr>
                          <w:rFonts w:hint="eastAsia" w:ascii="宋体" w:hAnsi="宋体" w:cs="宋体"/>
                          <w:b/>
                          <w:sz w:val="30"/>
                          <w:szCs w:val="30"/>
                          <w:u w:val="single"/>
                        </w:rPr>
                        <w:t>丁昊阳</w:t>
                      </w:r>
                      <w:r>
                        <w:rPr>
                          <w:rFonts w:hint="eastAsia" w:ascii="宋体" w:hAnsi="宋体" w:cs="宋体"/>
                          <w:b/>
                          <w:sz w:val="30"/>
                          <w:szCs w:val="30"/>
                          <w:u w:val="single"/>
                          <w:lang w:eastAsia="zh-CN"/>
                        </w:rPr>
                        <w:t>、</w:t>
                      </w:r>
                      <w:r>
                        <w:rPr>
                          <w:rFonts w:hint="eastAsia" w:ascii="宋体" w:hAnsi="宋体" w:cs="宋体"/>
                          <w:b/>
                          <w:sz w:val="30"/>
                          <w:szCs w:val="30"/>
                          <w:u w:val="single"/>
                        </w:rPr>
                        <w:t>周欣悦曹梓墨、</w:t>
                      </w:r>
                      <w:r>
                        <w:rPr>
                          <w:rFonts w:hint="eastAsia" w:ascii="宋体" w:hAnsi="宋体" w:cs="宋体"/>
                          <w:b/>
                          <w:sz w:val="30"/>
                          <w:szCs w:val="30"/>
                          <w:u w:val="single"/>
                          <w:lang w:val="en-US" w:eastAsia="zh-CN"/>
                        </w:rPr>
                        <w:t>苗纾语、</w:t>
                      </w:r>
                      <w:r>
                        <w:rPr>
                          <w:rFonts w:hint="eastAsia" w:ascii="宋体" w:hAnsi="宋体" w:cs="宋体"/>
                          <w:b/>
                          <w:sz w:val="30"/>
                          <w:szCs w:val="30"/>
                          <w:u w:val="single"/>
                        </w:rPr>
                        <w:t>姚诗韵、周亦宁、万泽宇、黄奕宸、万沐希、韩誉淇、刘菡悦</w:t>
                      </w:r>
                      <w:r>
                        <w:rPr>
                          <w:rFonts w:hint="eastAsia" w:ascii="宋体" w:hAnsi="宋体" w:cs="宋体"/>
                          <w:b w:val="0"/>
                          <w:bCs/>
                          <w:sz w:val="30"/>
                          <w:szCs w:val="30"/>
                          <w:u w:val="none"/>
                          <w:lang w:val="en-US" w:eastAsia="zh-CN"/>
                        </w:rPr>
                        <w:t>小朋友能用较清楚、完整的语句描述春天里的活动。</w:t>
                      </w:r>
                    </w:p>
                  </w:txbxContent>
                </v:textbox>
              </v:shape>
            </w:pict>
          </mc:Fallback>
        </mc:AlternateContent>
      </w:r>
    </w:p>
    <w:p>
      <w:pPr>
        <w:spacing w:line="400" w:lineRule="exact"/>
        <w:ind w:firstLine="480" w:firstLineChars="200"/>
        <w:rPr>
          <w:rFonts w:asciiTheme="minorEastAsia" w:hAnsiTheme="minorEastAsia"/>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hint="eastAsia" w:ascii="宋体" w:hAnsi="宋体" w:eastAsia="宋体" w:cs="宋体"/>
          <w:kern w:val="0"/>
          <w:sz w:val="24"/>
          <w:szCs w:val="24"/>
          <w:lang w:eastAsia="zh-CN"/>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hint="eastAsia" w:ascii="宋体" w:hAnsi="宋体" w:eastAsia="宋体" w:cs="宋体"/>
          <w:kern w:val="0"/>
          <w:sz w:val="24"/>
          <w:szCs w:val="24"/>
          <w:lang w:eastAsia="zh-CN"/>
        </w:rPr>
      </w:pPr>
    </w:p>
    <w:p>
      <w:pPr>
        <w:ind w:firstLine="480" w:firstLineChars="200"/>
        <w:rPr>
          <w:rFonts w:asciiTheme="minorEastAsia" w:hAnsiTheme="minorEastAsia"/>
          <w:sz w:val="24"/>
          <w:szCs w:val="24"/>
        </w:rPr>
      </w:pPr>
      <w:bookmarkStart w:id="0" w:name="_GoBack"/>
      <w:bookmarkEnd w:id="0"/>
      <w:r>
        <w:rPr>
          <w:rFonts w:asciiTheme="minorEastAsia" w:hAnsiTheme="minorEastAsia"/>
          <w:sz w:val="24"/>
          <w:szCs w:val="24"/>
        </w:rPr>
        <mc:AlternateContent>
          <mc:Choice Requires="wps">
            <w:drawing>
              <wp:anchor distT="0" distB="0" distL="114300" distR="114300" simplePos="0" relativeHeight="251785216" behindDoc="0" locked="0" layoutInCell="1" allowOverlap="1">
                <wp:simplePos x="0" y="0"/>
                <wp:positionH relativeFrom="column">
                  <wp:posOffset>-279400</wp:posOffset>
                </wp:positionH>
                <wp:positionV relativeFrom="paragraph">
                  <wp:posOffset>2648585</wp:posOffset>
                </wp:positionV>
                <wp:extent cx="6481445" cy="2402840"/>
                <wp:effectExtent l="0" t="0" r="14605" b="16510"/>
                <wp:wrapSquare wrapText="bothSides"/>
                <wp:docPr id="8" name="文本框 1049"/>
                <wp:cNvGraphicFramePr/>
                <a:graphic xmlns:a="http://schemas.openxmlformats.org/drawingml/2006/main">
                  <a:graphicData uri="http://schemas.microsoft.com/office/word/2010/wordprocessingShape">
                    <wps:wsp>
                      <wps:cNvSpPr txBox="1"/>
                      <wps:spPr>
                        <a:xfrm>
                          <a:off x="0" y="0"/>
                          <a:ext cx="6481445" cy="2402840"/>
                        </a:xfrm>
                        <a:prstGeom prst="rect">
                          <a:avLst/>
                        </a:prstGeom>
                        <a:solidFill>
                          <a:srgbClr val="FFFFFF"/>
                        </a:solidFill>
                        <a:ln w="9525">
                          <a:noFill/>
                        </a:ln>
                      </wps:spPr>
                      <wps:txbx>
                        <w:txbxContent>
                          <w:p>
                            <w:pPr>
                              <w:rPr>
                                <w:b/>
                                <w:sz w:val="30"/>
                                <w:szCs w:val="30"/>
                              </w:rPr>
                            </w:pPr>
                            <w:r>
                              <w:rPr>
                                <w:rFonts w:hint="eastAsia"/>
                                <w:b/>
                                <w:sz w:val="30"/>
                                <w:szCs w:val="30"/>
                                <w:lang w:val="en-US" w:eastAsia="zh-CN"/>
                              </w:rPr>
                              <w:t>3</w:t>
                            </w:r>
                            <w:r>
                              <w:rPr>
                                <w:rFonts w:hint="eastAsia"/>
                                <w:b/>
                                <w:sz w:val="30"/>
                                <w:szCs w:val="30"/>
                              </w:rPr>
                              <w:t>.家园合作</w:t>
                            </w:r>
                          </w:p>
                          <w:p>
                            <w:pPr>
                              <w:rPr>
                                <w:sz w:val="30"/>
                                <w:szCs w:val="30"/>
                              </w:rPr>
                            </w:pPr>
                            <w:r>
                              <w:rPr>
                                <w:sz w:val="30"/>
                                <w:szCs w:val="30"/>
                              </w:rPr>
                              <w:t>1.请家长带孩子来园前请家长检查幼儿是否携带危险物品，首饰、贵重物品、尖锐物品、玩具等请不要带到幼儿园来，以免划伤或者勿吞食而发生安全隐患</w:t>
                            </w:r>
                            <w:r>
                              <w:rPr>
                                <w:rFonts w:hint="eastAsia"/>
                                <w:sz w:val="30"/>
                                <w:szCs w:val="30"/>
                              </w:rPr>
                              <w:t>。</w:t>
                            </w:r>
                          </w:p>
                          <w:p>
                            <w:pPr>
                              <w:rPr>
                                <w:sz w:val="30"/>
                                <w:szCs w:val="30"/>
                              </w:rPr>
                            </w:pPr>
                            <w:r>
                              <w:rPr>
                                <w:rFonts w:hint="eastAsia"/>
                                <w:sz w:val="30"/>
                                <w:szCs w:val="30"/>
                                <w:lang w:val="en-US" w:eastAsia="zh-CN"/>
                              </w:rPr>
                              <w:t>2</w:t>
                            </w:r>
                            <w:r>
                              <w:rPr>
                                <w:rFonts w:hint="eastAsia"/>
                                <w:sz w:val="30"/>
                                <w:szCs w:val="30"/>
                              </w:rPr>
                              <w:t>.请家长给孩子早上装温水，不要装早上刚烧开的开水。</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1"/>
                                <w:szCs w:val="21"/>
                                <w:lang w:val="en-US" w:eastAsia="zh-CN"/>
                              </w:rPr>
                            </w:pPr>
                          </w:p>
                          <w:p>
                            <w:pPr>
                              <w:rPr>
                                <w:rFonts w:hint="default" w:eastAsiaTheme="minorEastAsia"/>
                                <w:lang w:val="en-US" w:eastAsia="zh-CN"/>
                              </w:rPr>
                            </w:pPr>
                          </w:p>
                          <w:p>
                            <w:pPr>
                              <w:rPr>
                                <w:rFonts w:hint="eastAsia" w:eastAsiaTheme="minorEastAsia"/>
                                <w:lang w:val="en-US" w:eastAsia="zh-CN"/>
                              </w:rPr>
                            </w:pPr>
                          </w:p>
                        </w:txbxContent>
                      </wps:txbx>
                      <wps:bodyPr upright="1"/>
                    </wps:wsp>
                  </a:graphicData>
                </a:graphic>
              </wp:anchor>
            </w:drawing>
          </mc:Choice>
          <mc:Fallback>
            <w:pict>
              <v:shape id="文本框 1049" o:spid="_x0000_s1026" o:spt="202" type="#_x0000_t202" style="position:absolute;left:0pt;margin-left:-22pt;margin-top:208.55pt;height:189.2pt;width:510.35pt;mso-wrap-distance-bottom:0pt;mso-wrap-distance-left:9pt;mso-wrap-distance-right:9pt;mso-wrap-distance-top:0pt;z-index:251785216;mso-width-relative:page;mso-height-relative:page;" fillcolor="#FFFFFF" filled="t" stroked="f" coordsize="21600,21600" o:gfxdata="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FsKwR2gAAAAsBAAAPAAAAAAAAAAEAIAAAACIA&#10;AABkcnMvZG93bnJldi54bWxQSwECFAAUAAAACACHTuJAnAoB684BAACEAwAADgAAAAAAAAABACAA&#10;AAApAQAAZHJzL2Uyb0RvYy54bWxQSwUGAAAAAAYABgBZAQAAaQUAAAAA&#10;">
                <v:fill on="t" focussize="0,0"/>
                <v:stroke on="f"/>
                <v:imagedata o:title=""/>
                <o:lock v:ext="edit" aspectratio="f"/>
                <v:textbox>
                  <w:txbxContent>
                    <w:p>
                      <w:pPr>
                        <w:rPr>
                          <w:b/>
                          <w:sz w:val="30"/>
                          <w:szCs w:val="30"/>
                        </w:rPr>
                      </w:pPr>
                      <w:r>
                        <w:rPr>
                          <w:rFonts w:hint="eastAsia"/>
                          <w:b/>
                          <w:sz w:val="30"/>
                          <w:szCs w:val="30"/>
                          <w:lang w:val="en-US" w:eastAsia="zh-CN"/>
                        </w:rPr>
                        <w:t>3</w:t>
                      </w:r>
                      <w:r>
                        <w:rPr>
                          <w:rFonts w:hint="eastAsia"/>
                          <w:b/>
                          <w:sz w:val="30"/>
                          <w:szCs w:val="30"/>
                        </w:rPr>
                        <w:t>.家园合作</w:t>
                      </w:r>
                    </w:p>
                    <w:p>
                      <w:pPr>
                        <w:rPr>
                          <w:sz w:val="30"/>
                          <w:szCs w:val="30"/>
                        </w:rPr>
                      </w:pPr>
                      <w:r>
                        <w:rPr>
                          <w:sz w:val="30"/>
                          <w:szCs w:val="30"/>
                        </w:rPr>
                        <w:t>1.请家长带孩子来园前请家长检查幼儿是否携带危险物品，首饰、贵重物品、尖锐物品、玩具等请不要带到幼儿园来，以免划伤或者勿吞食而发生安全隐患</w:t>
                      </w:r>
                      <w:r>
                        <w:rPr>
                          <w:rFonts w:hint="eastAsia"/>
                          <w:sz w:val="30"/>
                          <w:szCs w:val="30"/>
                        </w:rPr>
                        <w:t>。</w:t>
                      </w:r>
                    </w:p>
                    <w:p>
                      <w:pPr>
                        <w:rPr>
                          <w:sz w:val="30"/>
                          <w:szCs w:val="30"/>
                        </w:rPr>
                      </w:pPr>
                      <w:r>
                        <w:rPr>
                          <w:rFonts w:hint="eastAsia"/>
                          <w:sz w:val="30"/>
                          <w:szCs w:val="30"/>
                          <w:lang w:val="en-US" w:eastAsia="zh-CN"/>
                        </w:rPr>
                        <w:t>2</w:t>
                      </w:r>
                      <w:r>
                        <w:rPr>
                          <w:rFonts w:hint="eastAsia"/>
                          <w:sz w:val="30"/>
                          <w:szCs w:val="30"/>
                        </w:rPr>
                        <w:t>.请家长给孩子早上装温水，不要装早上刚烧开的开水。</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1"/>
                          <w:szCs w:val="21"/>
                          <w:lang w:val="en-US" w:eastAsia="zh-CN"/>
                        </w:rPr>
                      </w:pPr>
                    </w:p>
                    <w:p>
                      <w:pPr>
                        <w:rPr>
                          <w:rFonts w:hint="default" w:eastAsiaTheme="minorEastAsia"/>
                          <w:lang w:val="en-US" w:eastAsia="zh-CN"/>
                        </w:rPr>
                      </w:pPr>
                    </w:p>
                    <w:p>
                      <w:pPr>
                        <w:rPr>
                          <w:rFonts w:hint="eastAsia" w:eastAsiaTheme="minorEastAsia"/>
                          <w:lang w:val="en-US" w:eastAsia="zh-CN"/>
                        </w:rPr>
                      </w:pPr>
                    </w:p>
                  </w:txbxContent>
                </v:textbox>
                <w10:wrap type="square"/>
              </v:shape>
            </w:pict>
          </mc:Fallback>
        </mc:AlternateContent>
      </w:r>
      <w:r>
        <w:rPr>
          <w:rFonts w:asciiTheme="minorEastAsia" w:hAnsiTheme="minorEastAsia"/>
          <w:sz w:val="24"/>
          <w:szCs w:val="24"/>
        </w:rPr>
        <w:drawing>
          <wp:anchor distT="0" distB="0" distL="114300" distR="114300" simplePos="0" relativeHeight="251795456" behindDoc="0" locked="0" layoutInCell="1" allowOverlap="1">
            <wp:simplePos x="0" y="0"/>
            <wp:positionH relativeFrom="column">
              <wp:posOffset>4791710</wp:posOffset>
            </wp:positionH>
            <wp:positionV relativeFrom="paragraph">
              <wp:posOffset>705485</wp:posOffset>
            </wp:positionV>
            <wp:extent cx="2186305" cy="1640205"/>
            <wp:effectExtent l="0" t="0" r="4445" b="17145"/>
            <wp:wrapNone/>
            <wp:docPr id="4" name="图片 4" descr="IMG_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0491"/>
                    <pic:cNvPicPr>
                      <a:picLocks noChangeAspect="1"/>
                    </pic:cNvPicPr>
                  </pic:nvPicPr>
                  <pic:blipFill>
                    <a:blip r:embed="rId4"/>
                    <a:stretch>
                      <a:fillRect/>
                    </a:stretch>
                  </pic:blipFill>
                  <pic:spPr>
                    <a:xfrm>
                      <a:off x="0" y="0"/>
                      <a:ext cx="2186305" cy="1640205"/>
                    </a:xfrm>
                    <a:prstGeom prst="rect">
                      <a:avLst/>
                    </a:prstGeom>
                  </pic:spPr>
                </pic:pic>
              </a:graphicData>
            </a:graphic>
          </wp:anchor>
        </w:drawing>
      </w:r>
      <w:r>
        <w:rPr>
          <w:rFonts w:asciiTheme="minorEastAsia" w:hAnsiTheme="minorEastAsia"/>
          <w:sz w:val="24"/>
          <w:szCs w:val="24"/>
        </w:rPr>
        <w:drawing>
          <wp:anchor distT="0" distB="0" distL="114300" distR="114300" simplePos="0" relativeHeight="251794432" behindDoc="0" locked="0" layoutInCell="1" allowOverlap="1">
            <wp:simplePos x="0" y="0"/>
            <wp:positionH relativeFrom="column">
              <wp:posOffset>2419350</wp:posOffset>
            </wp:positionH>
            <wp:positionV relativeFrom="paragraph">
              <wp:posOffset>683260</wp:posOffset>
            </wp:positionV>
            <wp:extent cx="2271395" cy="1703705"/>
            <wp:effectExtent l="0" t="0" r="14605" b="10795"/>
            <wp:wrapNone/>
            <wp:docPr id="3" name="图片 3" descr="IMG_0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0492"/>
                    <pic:cNvPicPr>
                      <a:picLocks noChangeAspect="1"/>
                    </pic:cNvPicPr>
                  </pic:nvPicPr>
                  <pic:blipFill>
                    <a:blip r:embed="rId5"/>
                    <a:stretch>
                      <a:fillRect/>
                    </a:stretch>
                  </pic:blipFill>
                  <pic:spPr>
                    <a:xfrm>
                      <a:off x="0" y="0"/>
                      <a:ext cx="2271395" cy="1703705"/>
                    </a:xfrm>
                    <a:prstGeom prst="rect">
                      <a:avLst/>
                    </a:prstGeom>
                  </pic:spPr>
                </pic:pic>
              </a:graphicData>
            </a:graphic>
          </wp:anchor>
        </w:drawing>
      </w:r>
      <w:r>
        <w:rPr>
          <w:rFonts w:asciiTheme="minorEastAsia" w:hAnsiTheme="minorEastAsia"/>
          <w:sz w:val="24"/>
          <w:szCs w:val="24"/>
        </w:rPr>
        <w:drawing>
          <wp:anchor distT="0" distB="0" distL="114300" distR="114300" simplePos="0" relativeHeight="251793408" behindDoc="0" locked="0" layoutInCell="1" allowOverlap="1">
            <wp:simplePos x="0" y="0"/>
            <wp:positionH relativeFrom="column">
              <wp:posOffset>16510</wp:posOffset>
            </wp:positionH>
            <wp:positionV relativeFrom="paragraph">
              <wp:posOffset>687705</wp:posOffset>
            </wp:positionV>
            <wp:extent cx="2254885" cy="1691005"/>
            <wp:effectExtent l="0" t="0" r="12065" b="4445"/>
            <wp:wrapNone/>
            <wp:docPr id="2" name="图片 2" descr="IMG_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0493"/>
                    <pic:cNvPicPr>
                      <a:picLocks noChangeAspect="1"/>
                    </pic:cNvPicPr>
                  </pic:nvPicPr>
                  <pic:blipFill>
                    <a:blip r:embed="rId6"/>
                    <a:stretch>
                      <a:fillRect/>
                    </a:stretch>
                  </pic:blipFill>
                  <pic:spPr>
                    <a:xfrm>
                      <a:off x="0" y="0"/>
                      <a:ext cx="2254885" cy="1691005"/>
                    </a:xfrm>
                    <a:prstGeom prst="rect">
                      <a:avLst/>
                    </a:prstGeom>
                  </pic:spPr>
                </pic:pic>
              </a:graphicData>
            </a:graphic>
          </wp:anchor>
        </w:drawing>
      </w:r>
      <w:r>
        <w:rPr>
          <w:rFonts w:asciiTheme="minorEastAsia" w:hAnsiTheme="minorEastAsia"/>
          <w:sz w:val="24"/>
          <w:szCs w:val="24"/>
        </w:rPr>
        <mc:AlternateContent>
          <mc:Choice Requires="wps">
            <w:drawing>
              <wp:anchor distT="0" distB="0" distL="114300" distR="114300" simplePos="0" relativeHeight="251680768" behindDoc="0" locked="0" layoutInCell="1" allowOverlap="1">
                <wp:simplePos x="0" y="0"/>
                <wp:positionH relativeFrom="column">
                  <wp:posOffset>200660</wp:posOffset>
                </wp:positionH>
                <wp:positionV relativeFrom="paragraph">
                  <wp:posOffset>2323465</wp:posOffset>
                </wp:positionV>
                <wp:extent cx="6528435" cy="1129665"/>
                <wp:effectExtent l="0" t="0" r="5715" b="13335"/>
                <wp:wrapNone/>
                <wp:docPr id="12" name="文本框 12"/>
                <wp:cNvGraphicFramePr/>
                <a:graphic xmlns:a="http://schemas.openxmlformats.org/drawingml/2006/main">
                  <a:graphicData uri="http://schemas.microsoft.com/office/word/2010/wordprocessingShape">
                    <wps:wsp>
                      <wps:cNvSpPr txBox="1"/>
                      <wps:spPr>
                        <a:xfrm>
                          <a:off x="0" y="0"/>
                          <a:ext cx="6528435" cy="804545"/>
                        </a:xfrm>
                        <a:prstGeom prst="rect">
                          <a:avLst/>
                        </a:prstGeom>
                        <a:solidFill>
                          <a:srgbClr val="FFFFFF"/>
                        </a:solidFill>
                        <a:ln w="9525">
                          <a:noFill/>
                          <a:miter/>
                        </a:ln>
                        <a:effectLst/>
                      </wps:spPr>
                      <wps:txbx>
                        <w:txbxContent>
                          <w:p/>
                        </w:txbxContent>
                      </wps:txbx>
                      <wps:bodyPr vert="horz" anchor="t" upright="1"/>
                    </wps:wsp>
                  </a:graphicData>
                </a:graphic>
              </wp:anchor>
            </w:drawing>
          </mc:Choice>
          <mc:Fallback>
            <w:pict>
              <v:shape id="_x0000_s1026" o:spid="_x0000_s1026" o:spt="202" type="#_x0000_t202" style="position:absolute;left:0pt;margin-left:15.8pt;margin-top:182.95pt;height:88.95pt;width:514.05pt;z-index:251680768;mso-width-relative:page;mso-height-relative:page;" fillcolor="#FFFFFF" filled="t" stroked="f" coordsize="21600,21600" o:gfxdata="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VNXbPZAAAA&#10;CwEAAA8AAAAAAAAAAQAgAAAAIgAAAGRycy9kb3ducmV2LnhtbFBLAQIUABQAAAAIAIdO4kD9PWGN&#10;4wEAALEDAAAOAAAAAAAAAAEAIAAAACgBAABkcnMvZTJvRG9jLnhtbFBLBQYAAAAABgAGAFkBAAB9&#10;BQAAAAA=&#10;">
                <v:fill on="t" focussize="0,0"/>
                <v:stroke on="f" joinstyle="miter"/>
                <v:imagedata o:title=""/>
                <o:lock v:ext="edit" aspectratio="f"/>
                <v:textbox>
                  <w:txbxContent>
                    <w:p/>
                  </w:txbxContent>
                </v:textbox>
              </v:shape>
            </w:pict>
          </mc:Fallback>
        </mc:AlternateContent>
      </w:r>
    </w:p>
    <w:sectPr>
      <w:pgSz w:w="11906" w:h="16838"/>
      <w:pgMar w:top="720" w:right="720" w:bottom="720" w:left="720" w:header="851"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FCC"/>
    <w:rsid w:val="000F0DEB"/>
    <w:rsid w:val="001254B8"/>
    <w:rsid w:val="00197433"/>
    <w:rsid w:val="001A724D"/>
    <w:rsid w:val="00201C35"/>
    <w:rsid w:val="002876EE"/>
    <w:rsid w:val="00296F2E"/>
    <w:rsid w:val="002C712A"/>
    <w:rsid w:val="002D3534"/>
    <w:rsid w:val="00306F17"/>
    <w:rsid w:val="003806C2"/>
    <w:rsid w:val="003876E0"/>
    <w:rsid w:val="003959F8"/>
    <w:rsid w:val="003C6251"/>
    <w:rsid w:val="003E18D7"/>
    <w:rsid w:val="003E32BE"/>
    <w:rsid w:val="00401C7D"/>
    <w:rsid w:val="0043537F"/>
    <w:rsid w:val="00435650"/>
    <w:rsid w:val="00452B8E"/>
    <w:rsid w:val="0049431C"/>
    <w:rsid w:val="004966D3"/>
    <w:rsid w:val="005266D9"/>
    <w:rsid w:val="00543D67"/>
    <w:rsid w:val="00593691"/>
    <w:rsid w:val="00597FF9"/>
    <w:rsid w:val="005A6738"/>
    <w:rsid w:val="005E4067"/>
    <w:rsid w:val="006121F2"/>
    <w:rsid w:val="006A6271"/>
    <w:rsid w:val="006C0769"/>
    <w:rsid w:val="006F5FCC"/>
    <w:rsid w:val="007725EC"/>
    <w:rsid w:val="00780D1E"/>
    <w:rsid w:val="007A480A"/>
    <w:rsid w:val="007B578C"/>
    <w:rsid w:val="007E1A46"/>
    <w:rsid w:val="00850BC4"/>
    <w:rsid w:val="00885BA2"/>
    <w:rsid w:val="008B2D9E"/>
    <w:rsid w:val="009346E6"/>
    <w:rsid w:val="0095365B"/>
    <w:rsid w:val="00993678"/>
    <w:rsid w:val="00A90081"/>
    <w:rsid w:val="00B77F61"/>
    <w:rsid w:val="00B947F5"/>
    <w:rsid w:val="00BD5B89"/>
    <w:rsid w:val="00BD7B60"/>
    <w:rsid w:val="00C51970"/>
    <w:rsid w:val="00C81BA2"/>
    <w:rsid w:val="00D30EDC"/>
    <w:rsid w:val="00D469AB"/>
    <w:rsid w:val="00D5697A"/>
    <w:rsid w:val="00D75711"/>
    <w:rsid w:val="00D8285A"/>
    <w:rsid w:val="00D876AE"/>
    <w:rsid w:val="00DB2682"/>
    <w:rsid w:val="00DB4B8D"/>
    <w:rsid w:val="00DC5FBB"/>
    <w:rsid w:val="00DE6BB2"/>
    <w:rsid w:val="00E465F1"/>
    <w:rsid w:val="00E5378B"/>
    <w:rsid w:val="00F36B91"/>
    <w:rsid w:val="00F457AD"/>
    <w:rsid w:val="00F72A39"/>
    <w:rsid w:val="00FA1517"/>
    <w:rsid w:val="00FB46B5"/>
    <w:rsid w:val="00FB6433"/>
    <w:rsid w:val="0178273C"/>
    <w:rsid w:val="09D378B9"/>
    <w:rsid w:val="0BDF503D"/>
    <w:rsid w:val="0EEA3B88"/>
    <w:rsid w:val="0FA54C6E"/>
    <w:rsid w:val="1B052DBA"/>
    <w:rsid w:val="1FC51B2B"/>
    <w:rsid w:val="257A4A81"/>
    <w:rsid w:val="297D7942"/>
    <w:rsid w:val="2CCF5B8E"/>
    <w:rsid w:val="3E7062EC"/>
    <w:rsid w:val="43235F99"/>
    <w:rsid w:val="45CD24CC"/>
    <w:rsid w:val="489E2CB6"/>
    <w:rsid w:val="516817CC"/>
    <w:rsid w:val="53396114"/>
    <w:rsid w:val="53571DC4"/>
    <w:rsid w:val="55237D55"/>
    <w:rsid w:val="58437859"/>
    <w:rsid w:val="584940F3"/>
    <w:rsid w:val="63B012BA"/>
    <w:rsid w:val="674703E2"/>
    <w:rsid w:val="67D70DBB"/>
    <w:rsid w:val="6A522190"/>
    <w:rsid w:val="6B682225"/>
    <w:rsid w:val="6F0A4514"/>
    <w:rsid w:val="72EA1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53</Words>
  <Characters>305</Characters>
  <Lines>2</Lines>
  <Paragraphs>1</Paragraphs>
  <TotalTime>4</TotalTime>
  <ScaleCrop>false</ScaleCrop>
  <LinksUpToDate>false</LinksUpToDate>
  <CharactersWithSpaces>357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2018-09-13T06:08:00Z</dcterms:created>
  <dc:creator>Tony</dc:creator>
  <cp:lastModifiedBy>Akiko.</cp:lastModifiedBy>
  <cp:lastPrinted>2018-09-14T06:02:00Z</cp:lastPrinted>
  <dcterms:modified xsi:type="dcterms:W3CDTF">2021-03-23T07:30:32Z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