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礼河实验学校教师个人专业发展三年规划</w:t>
      </w:r>
    </w:p>
    <w:p>
      <w:pPr>
        <w:jc w:val="center"/>
        <w:rPr>
          <w:b/>
          <w:bCs/>
          <w:sz w:val="36"/>
          <w:szCs w:val="36"/>
        </w:rPr>
      </w:pPr>
      <w:r>
        <w:rPr>
          <w:rFonts w:hint="eastAsia"/>
          <w:b/>
          <w:bCs/>
          <w:sz w:val="36"/>
          <w:szCs w:val="36"/>
        </w:rPr>
        <w:t>（2020—2023）</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60"/>
        <w:gridCol w:w="1563"/>
        <w:gridCol w:w="957"/>
        <w:gridCol w:w="147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vAlign w:val="center"/>
          </w:tcPr>
          <w:p>
            <w:pPr>
              <w:spacing w:line="380" w:lineRule="exact"/>
              <w:jc w:val="center"/>
              <w:rPr>
                <w:b/>
                <w:bCs/>
                <w:sz w:val="28"/>
              </w:rPr>
            </w:pPr>
            <w:r>
              <w:rPr>
                <w:rFonts w:hint="eastAsia"/>
                <w:b/>
                <w:bCs/>
                <w:sz w:val="28"/>
              </w:rPr>
              <w:t>个</w:t>
            </w:r>
          </w:p>
          <w:p>
            <w:pPr>
              <w:spacing w:line="380" w:lineRule="exact"/>
              <w:jc w:val="center"/>
              <w:rPr>
                <w:b/>
                <w:bCs/>
                <w:sz w:val="28"/>
              </w:rPr>
            </w:pPr>
            <w:r>
              <w:rPr>
                <w:rFonts w:hint="eastAsia"/>
                <w:b/>
                <w:bCs/>
                <w:sz w:val="28"/>
              </w:rPr>
              <w:t>人</w:t>
            </w:r>
          </w:p>
          <w:p>
            <w:pPr>
              <w:spacing w:line="380" w:lineRule="exact"/>
              <w:jc w:val="center"/>
              <w:rPr>
                <w:b/>
                <w:bCs/>
                <w:sz w:val="28"/>
              </w:rPr>
            </w:pPr>
            <w:r>
              <w:rPr>
                <w:rFonts w:hint="eastAsia"/>
                <w:b/>
                <w:bCs/>
                <w:sz w:val="28"/>
              </w:rPr>
              <w:t>基</w:t>
            </w:r>
          </w:p>
          <w:p>
            <w:pPr>
              <w:spacing w:line="380" w:lineRule="exact"/>
              <w:jc w:val="center"/>
              <w:rPr>
                <w:b/>
                <w:bCs/>
                <w:sz w:val="28"/>
              </w:rPr>
            </w:pPr>
            <w:r>
              <w:rPr>
                <w:rFonts w:hint="eastAsia"/>
                <w:b/>
                <w:bCs/>
                <w:sz w:val="28"/>
              </w:rPr>
              <w:t>本</w:t>
            </w:r>
          </w:p>
          <w:p>
            <w:pPr>
              <w:spacing w:line="380" w:lineRule="exact"/>
              <w:jc w:val="center"/>
              <w:rPr>
                <w:b/>
                <w:bCs/>
                <w:sz w:val="28"/>
              </w:rPr>
            </w:pPr>
            <w:r>
              <w:rPr>
                <w:rFonts w:hint="eastAsia"/>
                <w:b/>
                <w:bCs/>
                <w:sz w:val="28"/>
              </w:rPr>
              <w:t>信</w:t>
            </w:r>
          </w:p>
          <w:p>
            <w:pPr>
              <w:spacing w:line="380" w:lineRule="exact"/>
              <w:jc w:val="center"/>
              <w:rPr>
                <w:sz w:val="28"/>
              </w:rPr>
            </w:pPr>
            <w:r>
              <w:rPr>
                <w:rFonts w:hint="eastAsia"/>
                <w:b/>
                <w:bCs/>
                <w:sz w:val="28"/>
              </w:rPr>
              <w:t>息</w:t>
            </w:r>
          </w:p>
        </w:tc>
        <w:tc>
          <w:tcPr>
            <w:tcW w:w="1260" w:type="dxa"/>
            <w:vAlign w:val="center"/>
          </w:tcPr>
          <w:p>
            <w:pPr>
              <w:spacing w:line="360" w:lineRule="exact"/>
              <w:jc w:val="center"/>
              <w:rPr>
                <w:sz w:val="28"/>
              </w:rPr>
            </w:pPr>
            <w:r>
              <w:rPr>
                <w:rFonts w:hint="eastAsia"/>
                <w:sz w:val="28"/>
              </w:rPr>
              <w:t>姓名</w:t>
            </w:r>
          </w:p>
        </w:tc>
        <w:tc>
          <w:tcPr>
            <w:tcW w:w="1563" w:type="dxa"/>
            <w:vAlign w:val="center"/>
          </w:tcPr>
          <w:p>
            <w:pPr>
              <w:tabs>
                <w:tab w:val="left" w:pos="333"/>
              </w:tabs>
              <w:spacing w:line="360" w:lineRule="exact"/>
              <w:jc w:val="left"/>
              <w:rPr>
                <w:rFonts w:hint="default" w:ascii="仿宋_GB2312" w:eastAsia="仿宋_GB2312"/>
                <w:sz w:val="28"/>
                <w:lang w:val="en-US" w:eastAsia="zh-CN"/>
              </w:rPr>
            </w:pPr>
            <w:r>
              <w:rPr>
                <w:rFonts w:hint="eastAsia" w:ascii="仿宋_GB2312" w:eastAsia="仿宋_GB2312"/>
                <w:sz w:val="28"/>
                <w:lang w:eastAsia="zh-CN"/>
              </w:rPr>
              <w:tab/>
            </w:r>
            <w:r>
              <w:rPr>
                <w:rFonts w:hint="eastAsia" w:ascii="仿宋_GB2312" w:eastAsia="仿宋_GB2312"/>
                <w:sz w:val="28"/>
                <w:lang w:val="en-US" w:eastAsia="zh-CN"/>
              </w:rPr>
              <w:t xml:space="preserve">蒋彤 </w:t>
            </w:r>
          </w:p>
        </w:tc>
        <w:tc>
          <w:tcPr>
            <w:tcW w:w="957" w:type="dxa"/>
            <w:vAlign w:val="center"/>
          </w:tcPr>
          <w:p>
            <w:pPr>
              <w:spacing w:line="360" w:lineRule="exact"/>
              <w:jc w:val="center"/>
              <w:rPr>
                <w:sz w:val="28"/>
              </w:rPr>
            </w:pPr>
            <w:r>
              <w:rPr>
                <w:rFonts w:hint="eastAsia"/>
                <w:sz w:val="28"/>
              </w:rPr>
              <w:t>性别</w:t>
            </w:r>
          </w:p>
        </w:tc>
        <w:tc>
          <w:tcPr>
            <w:tcW w:w="1478" w:type="dxa"/>
            <w:vAlign w:val="center"/>
          </w:tcPr>
          <w:p>
            <w:pPr>
              <w:spacing w:line="360" w:lineRule="exact"/>
              <w:jc w:val="center"/>
              <w:rPr>
                <w:rFonts w:hint="eastAsia" w:eastAsia="仿宋_GB2312"/>
                <w:sz w:val="28"/>
                <w:lang w:val="en-US" w:eastAsia="zh-CN"/>
              </w:rPr>
            </w:pPr>
            <w:r>
              <w:rPr>
                <w:rFonts w:hint="eastAsia" w:eastAsia="仿宋_GB2312"/>
                <w:sz w:val="28"/>
                <w:lang w:val="en-US" w:eastAsia="zh-CN"/>
              </w:rPr>
              <w:t>女</w:t>
            </w:r>
          </w:p>
        </w:tc>
        <w:tc>
          <w:tcPr>
            <w:tcW w:w="1218" w:type="dxa"/>
            <w:vAlign w:val="center"/>
          </w:tcPr>
          <w:p>
            <w:pPr>
              <w:spacing w:line="360" w:lineRule="exact"/>
              <w:jc w:val="center"/>
              <w:rPr>
                <w:sz w:val="28"/>
              </w:rPr>
            </w:pPr>
            <w:r>
              <w:rPr>
                <w:rFonts w:hint="eastAsia"/>
                <w:sz w:val="28"/>
              </w:rPr>
              <w:t>民族</w:t>
            </w:r>
          </w:p>
        </w:tc>
        <w:tc>
          <w:tcPr>
            <w:tcW w:w="1218" w:type="dxa"/>
            <w:vAlign w:val="center"/>
          </w:tcPr>
          <w:p>
            <w:pPr>
              <w:jc w:val="center"/>
              <w:rPr>
                <w:rFonts w:hint="eastAsia" w:eastAsia="仿宋_GB2312"/>
                <w:sz w:val="28"/>
                <w:lang w:val="en-US" w:eastAsia="zh-CN"/>
              </w:rPr>
            </w:pPr>
            <w:r>
              <w:rPr>
                <w:rFonts w:hint="eastAsia" w:eastAsia="仿宋_GB2312"/>
                <w:sz w:val="28"/>
                <w:lang w:val="en-US" w:eastAsia="zh-CN"/>
              </w:rPr>
              <w:t>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260" w:type="dxa"/>
            <w:vAlign w:val="center"/>
          </w:tcPr>
          <w:p>
            <w:pPr>
              <w:spacing w:line="360" w:lineRule="exact"/>
              <w:jc w:val="center"/>
              <w:rPr>
                <w:sz w:val="28"/>
              </w:rPr>
            </w:pPr>
            <w:r>
              <w:rPr>
                <w:rFonts w:hint="eastAsia"/>
                <w:sz w:val="28"/>
              </w:rPr>
              <w:t>出生</w:t>
            </w:r>
          </w:p>
          <w:p>
            <w:pPr>
              <w:spacing w:line="360" w:lineRule="exact"/>
              <w:jc w:val="center"/>
              <w:rPr>
                <w:sz w:val="28"/>
              </w:rPr>
            </w:pPr>
            <w:r>
              <w:rPr>
                <w:rFonts w:hint="eastAsia"/>
                <w:sz w:val="28"/>
              </w:rPr>
              <w:t>年月</w:t>
            </w:r>
          </w:p>
        </w:tc>
        <w:tc>
          <w:tcPr>
            <w:tcW w:w="1563" w:type="dxa"/>
            <w:vAlign w:val="center"/>
          </w:tcPr>
          <w:p>
            <w:pPr>
              <w:spacing w:line="360" w:lineRule="exact"/>
              <w:jc w:val="center"/>
              <w:rPr>
                <w:rFonts w:hint="default" w:ascii="仿宋_GB2312" w:eastAsia="仿宋_GB2312"/>
                <w:sz w:val="24"/>
                <w:lang w:val="en-US" w:eastAsia="zh-CN"/>
              </w:rPr>
            </w:pPr>
            <w:r>
              <w:rPr>
                <w:rFonts w:hint="eastAsia" w:ascii="仿宋_GB2312" w:eastAsia="仿宋_GB2312"/>
                <w:sz w:val="24"/>
                <w:lang w:val="en-US" w:eastAsia="zh-CN"/>
              </w:rPr>
              <w:t>197605</w:t>
            </w:r>
          </w:p>
        </w:tc>
        <w:tc>
          <w:tcPr>
            <w:tcW w:w="957" w:type="dxa"/>
            <w:vAlign w:val="center"/>
          </w:tcPr>
          <w:p>
            <w:pPr>
              <w:spacing w:line="360" w:lineRule="exact"/>
              <w:jc w:val="center"/>
              <w:rPr>
                <w:sz w:val="28"/>
              </w:rPr>
            </w:pPr>
            <w:r>
              <w:rPr>
                <w:rFonts w:hint="eastAsia"/>
                <w:sz w:val="28"/>
              </w:rPr>
              <w:t>籍贯</w:t>
            </w:r>
          </w:p>
        </w:tc>
        <w:tc>
          <w:tcPr>
            <w:tcW w:w="1478" w:type="dxa"/>
            <w:vAlign w:val="center"/>
          </w:tcPr>
          <w:p>
            <w:pPr>
              <w:spacing w:line="360" w:lineRule="exact"/>
              <w:jc w:val="center"/>
              <w:rPr>
                <w:rFonts w:hint="default" w:eastAsia="仿宋_GB2312"/>
                <w:sz w:val="28"/>
                <w:lang w:val="en-US" w:eastAsia="zh-CN"/>
              </w:rPr>
            </w:pPr>
            <w:r>
              <w:rPr>
                <w:rFonts w:hint="eastAsia" w:eastAsia="仿宋_GB2312"/>
                <w:sz w:val="28"/>
                <w:lang w:val="en-US" w:eastAsia="zh-CN"/>
              </w:rPr>
              <w:t>江苏常州</w:t>
            </w:r>
          </w:p>
        </w:tc>
        <w:tc>
          <w:tcPr>
            <w:tcW w:w="1218" w:type="dxa"/>
            <w:vAlign w:val="center"/>
          </w:tcPr>
          <w:p>
            <w:pPr>
              <w:spacing w:line="360" w:lineRule="exact"/>
              <w:jc w:val="center"/>
              <w:rPr>
                <w:sz w:val="28"/>
              </w:rPr>
            </w:pPr>
            <w:r>
              <w:rPr>
                <w:rFonts w:hint="eastAsia"/>
                <w:sz w:val="28"/>
              </w:rPr>
              <w:t>政治</w:t>
            </w:r>
          </w:p>
          <w:p>
            <w:pPr>
              <w:spacing w:line="360" w:lineRule="exact"/>
              <w:jc w:val="center"/>
              <w:rPr>
                <w:sz w:val="28"/>
              </w:rPr>
            </w:pPr>
            <w:r>
              <w:rPr>
                <w:rFonts w:hint="eastAsia"/>
                <w:sz w:val="28"/>
              </w:rPr>
              <w:t>面貌</w:t>
            </w:r>
          </w:p>
        </w:tc>
        <w:tc>
          <w:tcPr>
            <w:tcW w:w="1218" w:type="dxa"/>
            <w:vAlign w:val="center"/>
          </w:tcPr>
          <w:p>
            <w:pPr>
              <w:jc w:val="center"/>
              <w:rPr>
                <w:rFonts w:hint="eastAsia" w:eastAsia="仿宋_GB2312"/>
                <w:sz w:val="24"/>
                <w:lang w:val="en-US" w:eastAsia="zh-CN"/>
              </w:rPr>
            </w:pPr>
            <w:r>
              <w:rPr>
                <w:rFonts w:hint="eastAsia" w:eastAsia="仿宋_GB2312"/>
                <w:sz w:val="24"/>
                <w:lang w:val="en-US" w:eastAsia="zh-CN"/>
              </w:rPr>
              <w:t>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260" w:type="dxa"/>
            <w:vAlign w:val="center"/>
          </w:tcPr>
          <w:p>
            <w:pPr>
              <w:spacing w:line="360" w:lineRule="exact"/>
              <w:jc w:val="center"/>
              <w:rPr>
                <w:sz w:val="28"/>
              </w:rPr>
            </w:pPr>
            <w:r>
              <w:rPr>
                <w:rFonts w:hint="eastAsia"/>
                <w:sz w:val="28"/>
              </w:rPr>
              <w:t>工作</w:t>
            </w:r>
          </w:p>
          <w:p>
            <w:pPr>
              <w:spacing w:line="360" w:lineRule="exact"/>
              <w:jc w:val="center"/>
              <w:rPr>
                <w:sz w:val="28"/>
              </w:rPr>
            </w:pPr>
            <w:r>
              <w:rPr>
                <w:rFonts w:hint="eastAsia"/>
                <w:sz w:val="28"/>
              </w:rPr>
              <w:t>年月</w:t>
            </w:r>
          </w:p>
        </w:tc>
        <w:tc>
          <w:tcPr>
            <w:tcW w:w="1563" w:type="dxa"/>
            <w:vAlign w:val="center"/>
          </w:tcPr>
          <w:p>
            <w:pPr>
              <w:spacing w:line="360" w:lineRule="exact"/>
              <w:jc w:val="center"/>
              <w:rPr>
                <w:rFonts w:hint="default" w:ascii="仿宋_GB2312" w:eastAsia="仿宋_GB2312"/>
                <w:sz w:val="24"/>
                <w:lang w:val="en-US" w:eastAsia="zh-CN"/>
              </w:rPr>
            </w:pPr>
            <w:r>
              <w:rPr>
                <w:rFonts w:hint="eastAsia" w:ascii="仿宋_GB2312" w:eastAsia="仿宋_GB2312"/>
                <w:sz w:val="24"/>
                <w:lang w:val="en-US" w:eastAsia="zh-CN"/>
              </w:rPr>
              <w:t>199408</w:t>
            </w:r>
          </w:p>
        </w:tc>
        <w:tc>
          <w:tcPr>
            <w:tcW w:w="957" w:type="dxa"/>
            <w:vAlign w:val="center"/>
          </w:tcPr>
          <w:p>
            <w:pPr>
              <w:spacing w:line="360" w:lineRule="exact"/>
              <w:jc w:val="center"/>
              <w:rPr>
                <w:sz w:val="28"/>
              </w:rPr>
            </w:pPr>
            <w:r>
              <w:rPr>
                <w:rFonts w:hint="eastAsia"/>
                <w:sz w:val="28"/>
              </w:rPr>
              <w:t>学历</w:t>
            </w:r>
          </w:p>
        </w:tc>
        <w:tc>
          <w:tcPr>
            <w:tcW w:w="1478" w:type="dxa"/>
            <w:vAlign w:val="center"/>
          </w:tcPr>
          <w:p>
            <w:pPr>
              <w:spacing w:line="360" w:lineRule="exact"/>
              <w:jc w:val="center"/>
              <w:rPr>
                <w:rFonts w:hint="eastAsia" w:eastAsia="仿宋_GB2312"/>
                <w:sz w:val="28"/>
                <w:lang w:val="en-US" w:eastAsia="zh-CN"/>
              </w:rPr>
            </w:pPr>
            <w:r>
              <w:rPr>
                <w:rFonts w:hint="eastAsia" w:eastAsia="仿宋_GB2312"/>
                <w:sz w:val="28"/>
                <w:lang w:val="en-US" w:eastAsia="zh-CN"/>
              </w:rPr>
              <w:t>本科</w:t>
            </w:r>
          </w:p>
        </w:tc>
        <w:tc>
          <w:tcPr>
            <w:tcW w:w="1218" w:type="dxa"/>
            <w:vAlign w:val="center"/>
          </w:tcPr>
          <w:p>
            <w:pPr>
              <w:spacing w:line="360" w:lineRule="exact"/>
              <w:jc w:val="center"/>
              <w:rPr>
                <w:sz w:val="28"/>
              </w:rPr>
            </w:pPr>
            <w:r>
              <w:rPr>
                <w:rFonts w:hint="eastAsia"/>
                <w:sz w:val="28"/>
              </w:rPr>
              <w:t>行政</w:t>
            </w:r>
          </w:p>
          <w:p>
            <w:pPr>
              <w:spacing w:line="360" w:lineRule="exact"/>
              <w:jc w:val="center"/>
              <w:rPr>
                <w:sz w:val="28"/>
              </w:rPr>
            </w:pPr>
            <w:r>
              <w:rPr>
                <w:rFonts w:hint="eastAsia"/>
                <w:sz w:val="28"/>
              </w:rPr>
              <w:t>职务</w:t>
            </w:r>
          </w:p>
        </w:tc>
        <w:tc>
          <w:tcPr>
            <w:tcW w:w="1218" w:type="dxa"/>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260" w:type="dxa"/>
            <w:vAlign w:val="center"/>
          </w:tcPr>
          <w:p>
            <w:pPr>
              <w:spacing w:line="360" w:lineRule="exact"/>
              <w:jc w:val="center"/>
              <w:rPr>
                <w:sz w:val="28"/>
              </w:rPr>
            </w:pPr>
            <w:r>
              <w:rPr>
                <w:rFonts w:hint="eastAsia"/>
                <w:sz w:val="28"/>
              </w:rPr>
              <w:t>专业技</w:t>
            </w:r>
          </w:p>
          <w:p>
            <w:pPr>
              <w:spacing w:line="360" w:lineRule="exact"/>
              <w:jc w:val="center"/>
              <w:rPr>
                <w:sz w:val="28"/>
              </w:rPr>
            </w:pPr>
            <w:r>
              <w:rPr>
                <w:rFonts w:hint="eastAsia"/>
                <w:sz w:val="28"/>
              </w:rPr>
              <w:t>术职务</w:t>
            </w:r>
          </w:p>
        </w:tc>
        <w:tc>
          <w:tcPr>
            <w:tcW w:w="1563" w:type="dxa"/>
            <w:vAlign w:val="center"/>
          </w:tcPr>
          <w:p>
            <w:pPr>
              <w:spacing w:line="360" w:lineRule="exact"/>
              <w:jc w:val="center"/>
              <w:rPr>
                <w:rFonts w:hint="default" w:ascii="仿宋_GB2312" w:eastAsia="仿宋_GB2312"/>
                <w:sz w:val="28"/>
                <w:lang w:val="en-US" w:eastAsia="zh-CN"/>
              </w:rPr>
            </w:pPr>
            <w:r>
              <w:rPr>
                <w:rFonts w:hint="eastAsia" w:ascii="仿宋_GB2312" w:eastAsia="仿宋_GB2312"/>
                <w:sz w:val="28"/>
                <w:lang w:val="en-US" w:eastAsia="zh-CN"/>
              </w:rPr>
              <w:t>中小学一级</w:t>
            </w:r>
          </w:p>
        </w:tc>
        <w:tc>
          <w:tcPr>
            <w:tcW w:w="957" w:type="dxa"/>
            <w:vAlign w:val="center"/>
          </w:tcPr>
          <w:p>
            <w:pPr>
              <w:spacing w:line="360" w:lineRule="exact"/>
              <w:jc w:val="center"/>
              <w:rPr>
                <w:sz w:val="28"/>
              </w:rPr>
            </w:pPr>
            <w:r>
              <w:rPr>
                <w:rFonts w:hint="eastAsia"/>
                <w:sz w:val="28"/>
              </w:rPr>
              <w:t>任教</w:t>
            </w:r>
          </w:p>
          <w:p>
            <w:pPr>
              <w:spacing w:line="360" w:lineRule="exact"/>
              <w:jc w:val="center"/>
              <w:rPr>
                <w:sz w:val="28"/>
              </w:rPr>
            </w:pPr>
            <w:r>
              <w:rPr>
                <w:rFonts w:hint="eastAsia"/>
                <w:sz w:val="28"/>
              </w:rPr>
              <w:t>学科</w:t>
            </w:r>
          </w:p>
        </w:tc>
        <w:tc>
          <w:tcPr>
            <w:tcW w:w="1478" w:type="dxa"/>
            <w:vAlign w:val="center"/>
          </w:tcPr>
          <w:p>
            <w:pPr>
              <w:spacing w:line="360" w:lineRule="exact"/>
              <w:jc w:val="center"/>
              <w:rPr>
                <w:rFonts w:hint="default" w:eastAsia="仿宋_GB2312"/>
                <w:sz w:val="28"/>
                <w:lang w:val="en-US" w:eastAsia="zh-CN"/>
              </w:rPr>
            </w:pPr>
            <w:r>
              <w:rPr>
                <w:rFonts w:hint="eastAsia" w:eastAsia="仿宋_GB2312"/>
                <w:sz w:val="28"/>
                <w:lang w:val="en-US" w:eastAsia="zh-CN"/>
              </w:rPr>
              <w:t>小学语文</w:t>
            </w:r>
          </w:p>
        </w:tc>
        <w:tc>
          <w:tcPr>
            <w:tcW w:w="1218" w:type="dxa"/>
            <w:vAlign w:val="center"/>
          </w:tcPr>
          <w:p>
            <w:pPr>
              <w:spacing w:line="360" w:lineRule="exact"/>
              <w:jc w:val="center"/>
              <w:rPr>
                <w:sz w:val="28"/>
              </w:rPr>
            </w:pPr>
            <w:r>
              <w:rPr>
                <w:rFonts w:hint="eastAsia"/>
                <w:color w:val="000000"/>
                <w:w w:val="65"/>
                <w:kern w:val="0"/>
                <w:sz w:val="28"/>
                <w:fitText w:val="735" w:id="0"/>
              </w:rPr>
              <w:t>是否担任</w:t>
            </w:r>
            <w:r>
              <w:rPr>
                <w:rFonts w:hint="eastAsia"/>
                <w:sz w:val="28"/>
              </w:rPr>
              <w:t>班主任</w:t>
            </w:r>
          </w:p>
        </w:tc>
        <w:tc>
          <w:tcPr>
            <w:tcW w:w="1218" w:type="dxa"/>
            <w:vAlign w:val="center"/>
          </w:tcPr>
          <w:p>
            <w:pPr>
              <w:jc w:val="center"/>
              <w:rPr>
                <w:rFonts w:hint="eastAsia" w:eastAsia="仿宋_GB2312"/>
                <w:sz w:val="28"/>
                <w:lang w:val="en-US" w:eastAsia="zh-CN"/>
              </w:rPr>
            </w:pPr>
            <w:r>
              <w:rPr>
                <w:rFonts w:hint="eastAsia" w:eastAsia="仿宋_GB2312"/>
                <w:sz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vAlign w:val="center"/>
          </w:tcPr>
          <w:p>
            <w:pPr>
              <w:jc w:val="center"/>
              <w:rPr>
                <w:b/>
                <w:bCs/>
                <w:sz w:val="28"/>
              </w:rPr>
            </w:pPr>
            <w:r>
              <w:rPr>
                <w:rFonts w:hint="eastAsia"/>
                <w:b/>
                <w:bCs/>
                <w:sz w:val="28"/>
              </w:rPr>
              <w:t>个</w:t>
            </w:r>
          </w:p>
          <w:p>
            <w:pPr>
              <w:jc w:val="center"/>
              <w:rPr>
                <w:b/>
                <w:bCs/>
                <w:sz w:val="28"/>
              </w:rPr>
            </w:pPr>
            <w:r>
              <w:rPr>
                <w:rFonts w:hint="eastAsia"/>
                <w:b/>
                <w:bCs/>
                <w:sz w:val="28"/>
              </w:rPr>
              <w:t>人</w:t>
            </w:r>
          </w:p>
          <w:p>
            <w:pPr>
              <w:jc w:val="center"/>
              <w:rPr>
                <w:b/>
                <w:bCs/>
                <w:sz w:val="28"/>
              </w:rPr>
            </w:pPr>
            <w:r>
              <w:rPr>
                <w:rFonts w:hint="eastAsia"/>
                <w:b/>
                <w:bCs/>
                <w:sz w:val="28"/>
              </w:rPr>
              <w:t>现</w:t>
            </w:r>
          </w:p>
          <w:p>
            <w:pPr>
              <w:jc w:val="center"/>
              <w:rPr>
                <w:b/>
                <w:bCs/>
                <w:sz w:val="28"/>
              </w:rPr>
            </w:pPr>
            <w:r>
              <w:rPr>
                <w:rFonts w:hint="eastAsia"/>
                <w:b/>
                <w:bCs/>
                <w:sz w:val="28"/>
              </w:rPr>
              <w:t>状</w:t>
            </w:r>
          </w:p>
          <w:p>
            <w:pPr>
              <w:jc w:val="center"/>
              <w:rPr>
                <w:b/>
                <w:bCs/>
                <w:sz w:val="28"/>
              </w:rPr>
            </w:pPr>
            <w:r>
              <w:rPr>
                <w:rFonts w:hint="eastAsia"/>
                <w:b/>
                <w:bCs/>
                <w:sz w:val="28"/>
              </w:rPr>
              <w:t>分</w:t>
            </w:r>
          </w:p>
          <w:p>
            <w:pPr>
              <w:jc w:val="center"/>
              <w:rPr>
                <w:sz w:val="28"/>
              </w:rPr>
            </w:pPr>
            <w:r>
              <w:rPr>
                <w:rFonts w:hint="eastAsia"/>
                <w:b/>
                <w:bCs/>
                <w:sz w:val="28"/>
              </w:rPr>
              <w:t>析</w:t>
            </w:r>
          </w:p>
        </w:tc>
        <w:tc>
          <w:tcPr>
            <w:tcW w:w="1260" w:type="dxa"/>
            <w:vAlign w:val="center"/>
          </w:tcPr>
          <w:p>
            <w:pPr>
              <w:jc w:val="center"/>
              <w:rPr>
                <w:sz w:val="28"/>
              </w:rPr>
            </w:pPr>
            <w:r>
              <w:rPr>
                <w:rFonts w:hint="eastAsia"/>
                <w:sz w:val="28"/>
              </w:rPr>
              <w:t>优</w:t>
            </w:r>
          </w:p>
          <w:p>
            <w:pPr>
              <w:jc w:val="center"/>
              <w:rPr>
                <w:sz w:val="28"/>
              </w:rPr>
            </w:pPr>
          </w:p>
          <w:p>
            <w:pPr>
              <w:jc w:val="center"/>
              <w:rPr>
                <w:sz w:val="28"/>
              </w:rPr>
            </w:pPr>
            <w:r>
              <w:rPr>
                <w:rFonts w:hint="eastAsia"/>
                <w:sz w:val="28"/>
              </w:rPr>
              <w:t>势</w:t>
            </w:r>
          </w:p>
        </w:tc>
        <w:tc>
          <w:tcPr>
            <w:tcW w:w="6434" w:type="dxa"/>
            <w:gridSpan w:val="5"/>
          </w:tcPr>
          <w:p>
            <w:pPr>
              <w:pStyle w:val="2"/>
              <w:spacing w:line="440" w:lineRule="exact"/>
              <w:ind w:left="0" w:leftChars="0"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本人参加工作28年来，一直从事小学语文的教学工作，我的优点是能热情对待工作，有很强的责任心，也有一定的教学工作经验。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260" w:type="dxa"/>
            <w:vAlign w:val="center"/>
          </w:tcPr>
          <w:p>
            <w:pPr>
              <w:jc w:val="center"/>
              <w:rPr>
                <w:sz w:val="28"/>
              </w:rPr>
            </w:pPr>
            <w:r>
              <w:rPr>
                <w:rFonts w:hint="eastAsia"/>
                <w:sz w:val="28"/>
              </w:rPr>
              <w:t>不</w:t>
            </w:r>
          </w:p>
          <w:p>
            <w:pPr>
              <w:jc w:val="center"/>
              <w:rPr>
                <w:sz w:val="28"/>
              </w:rPr>
            </w:pPr>
          </w:p>
          <w:p>
            <w:pPr>
              <w:jc w:val="center"/>
              <w:rPr>
                <w:sz w:val="28"/>
              </w:rPr>
            </w:pPr>
            <w:r>
              <w:rPr>
                <w:rFonts w:hint="eastAsia"/>
                <w:sz w:val="28"/>
              </w:rPr>
              <w:t>足</w:t>
            </w:r>
          </w:p>
        </w:tc>
        <w:tc>
          <w:tcPr>
            <w:tcW w:w="6434" w:type="dxa"/>
            <w:gridSpan w:val="5"/>
            <w:vAlign w:val="center"/>
          </w:tcPr>
          <w:p>
            <w:pPr>
              <w:pStyle w:val="5"/>
              <w:keepNext w:val="0"/>
              <w:keepLines w:val="0"/>
              <w:pageBreakBefore w:val="0"/>
              <w:numPr>
                <w:numId w:val="0"/>
              </w:numPr>
              <w:kinsoku/>
              <w:wordWrap/>
              <w:overflowPunct/>
              <w:topLinePunct w:val="0"/>
              <w:autoSpaceDE/>
              <w:autoSpaceDN/>
              <w:bidi w:val="0"/>
              <w:adjustRightInd/>
              <w:snapToGrid/>
              <w:spacing w:line="240" w:lineRule="auto"/>
              <w:ind w:left="140" w:leftChars="0" w:firstLine="560" w:firstLineChars="200"/>
              <w:textAlignment w:val="auto"/>
              <w:rPr>
                <w:rFonts w:hint="eastAsia" w:ascii="宋体" w:hAnsi="宋体" w:eastAsia="宋体" w:cs="宋体"/>
                <w:color w:val="000000"/>
                <w:kern w:val="2"/>
                <w:sz w:val="28"/>
                <w:szCs w:val="28"/>
                <w:lang w:val="en-US" w:eastAsia="zh-CN" w:bidi="ar-SA"/>
              </w:rPr>
            </w:pPr>
            <w:r>
              <w:rPr>
                <w:rFonts w:hint="eastAsia" w:cs="宋体"/>
                <w:color w:val="000000"/>
                <w:kern w:val="2"/>
                <w:sz w:val="28"/>
                <w:szCs w:val="28"/>
                <w:lang w:val="en-US" w:eastAsia="zh-CN" w:bidi="ar-SA"/>
              </w:rPr>
              <w:t>1、</w:t>
            </w:r>
            <w:r>
              <w:rPr>
                <w:rFonts w:hint="eastAsia" w:ascii="宋体" w:hAnsi="宋体" w:eastAsia="宋体" w:cs="宋体"/>
                <w:color w:val="000000"/>
                <w:kern w:val="2"/>
                <w:sz w:val="28"/>
                <w:szCs w:val="28"/>
                <w:lang w:val="en-US" w:eastAsia="zh-CN" w:bidi="ar-SA"/>
              </w:rPr>
              <w:t>工作目标不是十分清晰，工作措施不是十分具体，工作上易受情绪的波动而变化。</w:t>
            </w:r>
          </w:p>
          <w:p>
            <w:pPr>
              <w:pStyle w:val="5"/>
              <w:keepNext w:val="0"/>
              <w:keepLines w:val="0"/>
              <w:pageBreakBefore w:val="0"/>
              <w:numPr>
                <w:numId w:val="0"/>
              </w:numPr>
              <w:kinsoku/>
              <w:wordWrap/>
              <w:overflowPunct/>
              <w:topLinePunct w:val="0"/>
              <w:autoSpaceDE/>
              <w:autoSpaceDN/>
              <w:bidi w:val="0"/>
              <w:adjustRightInd/>
              <w:snapToGrid/>
              <w:spacing w:line="240" w:lineRule="auto"/>
              <w:ind w:left="140" w:leftChars="0" w:firstLine="560" w:firstLineChars="200"/>
              <w:textAlignment w:val="auto"/>
              <w:rPr>
                <w:rFonts w:hint="eastAsia" w:ascii="宋体" w:hAnsi="宋体" w:eastAsia="宋体" w:cs="宋体"/>
                <w:color w:val="000000"/>
                <w:kern w:val="2"/>
                <w:sz w:val="28"/>
                <w:szCs w:val="28"/>
                <w:lang w:val="en-US" w:eastAsia="zh-CN" w:bidi="ar-SA"/>
              </w:rPr>
            </w:pPr>
            <w:r>
              <w:rPr>
                <w:rFonts w:hint="eastAsia" w:cs="宋体"/>
                <w:color w:val="000000"/>
                <w:kern w:val="2"/>
                <w:sz w:val="28"/>
                <w:szCs w:val="28"/>
                <w:lang w:val="en-US" w:eastAsia="zh-CN" w:bidi="ar-SA"/>
              </w:rPr>
              <w:t>2、</w:t>
            </w:r>
            <w:r>
              <w:rPr>
                <w:rFonts w:hint="eastAsia" w:ascii="宋体" w:hAnsi="宋体" w:eastAsia="宋体" w:cs="宋体"/>
                <w:color w:val="000000"/>
                <w:kern w:val="2"/>
                <w:sz w:val="28"/>
                <w:szCs w:val="28"/>
                <w:lang w:val="en-US" w:eastAsia="zh-CN" w:bidi="ar-SA"/>
              </w:rPr>
              <w:t xml:space="preserve"> 教学基本功不够扎实。</w:t>
            </w:r>
          </w:p>
          <w:p>
            <w:pPr>
              <w:pStyle w:val="5"/>
              <w:keepNext w:val="0"/>
              <w:keepLines w:val="0"/>
              <w:pageBreakBefore w:val="0"/>
              <w:numPr>
                <w:numId w:val="0"/>
              </w:numPr>
              <w:kinsoku/>
              <w:wordWrap/>
              <w:overflowPunct/>
              <w:topLinePunct w:val="0"/>
              <w:autoSpaceDE/>
              <w:autoSpaceDN/>
              <w:bidi w:val="0"/>
              <w:adjustRightInd/>
              <w:snapToGrid/>
              <w:spacing w:line="240" w:lineRule="auto"/>
              <w:ind w:left="140" w:leftChars="0" w:firstLine="560" w:firstLineChars="200"/>
              <w:textAlignment w:val="auto"/>
              <w:rPr>
                <w:rFonts w:hint="eastAsia" w:ascii="宋体" w:hAnsi="宋体" w:eastAsia="宋体" w:cs="宋体"/>
                <w:color w:val="000000"/>
                <w:kern w:val="2"/>
                <w:sz w:val="28"/>
                <w:szCs w:val="28"/>
                <w:lang w:val="en-US" w:eastAsia="zh-CN" w:bidi="ar-SA"/>
              </w:rPr>
            </w:pPr>
            <w:r>
              <w:rPr>
                <w:rFonts w:hint="eastAsia" w:cs="宋体"/>
                <w:color w:val="000000"/>
                <w:kern w:val="2"/>
                <w:sz w:val="28"/>
                <w:szCs w:val="28"/>
                <w:lang w:val="en-US" w:eastAsia="zh-CN" w:bidi="ar-SA"/>
              </w:rPr>
              <w:t>3、</w:t>
            </w:r>
            <w:r>
              <w:rPr>
                <w:rFonts w:hint="eastAsia" w:ascii="宋体" w:hAnsi="宋体" w:eastAsia="宋体" w:cs="宋体"/>
                <w:color w:val="000000"/>
                <w:kern w:val="2"/>
                <w:sz w:val="28"/>
                <w:szCs w:val="28"/>
                <w:lang w:val="en-US" w:eastAsia="zh-CN" w:bidi="ar-SA"/>
              </w:rPr>
              <w:t>整个小学各年级数学教学还没能全面把握，缺乏纵横把握的能力。</w:t>
            </w:r>
          </w:p>
          <w:p>
            <w:pPr>
              <w:pStyle w:val="5"/>
              <w:keepNext w:val="0"/>
              <w:keepLines w:val="0"/>
              <w:pageBreakBefore w:val="0"/>
              <w:numPr>
                <w:numId w:val="0"/>
              </w:numPr>
              <w:kinsoku/>
              <w:wordWrap/>
              <w:overflowPunct/>
              <w:topLinePunct w:val="0"/>
              <w:autoSpaceDE/>
              <w:autoSpaceDN/>
              <w:bidi w:val="0"/>
              <w:adjustRightInd/>
              <w:snapToGrid/>
              <w:spacing w:line="240" w:lineRule="auto"/>
              <w:ind w:left="140" w:leftChars="0" w:firstLine="560" w:firstLineChars="200"/>
              <w:textAlignment w:val="auto"/>
              <w:rPr>
                <w:sz w:val="28"/>
              </w:rPr>
            </w:pPr>
            <w:r>
              <w:rPr>
                <w:rFonts w:hint="eastAsia" w:ascii="宋体" w:hAnsi="宋体" w:eastAsia="宋体" w:cs="宋体"/>
                <w:color w:val="000000"/>
                <w:kern w:val="2"/>
                <w:sz w:val="28"/>
                <w:szCs w:val="28"/>
                <w:lang w:val="en-US" w:eastAsia="zh-CN" w:bidi="ar-SA"/>
              </w:rPr>
              <w:t>4、教育理论、专业知识及个人文化素养不足，撰写论文能力仍需提高。</w:t>
            </w:r>
          </w:p>
        </w:tc>
      </w:tr>
    </w:tbl>
    <w:p/>
    <w:p>
      <w:pPr>
        <w:jc w:val="center"/>
      </w:pPr>
      <w:r>
        <w:rPr>
          <w:rFonts w:hint="eastAsia"/>
        </w:rPr>
        <w:t>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548"/>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vAlign w:val="center"/>
          </w:tcPr>
          <w:p>
            <w:pPr>
              <w:jc w:val="center"/>
              <w:rPr>
                <w:b/>
                <w:bCs/>
                <w:sz w:val="28"/>
              </w:rPr>
            </w:pPr>
            <w:r>
              <w:rPr>
                <w:rFonts w:hint="eastAsia"/>
                <w:b/>
                <w:bCs/>
                <w:sz w:val="28"/>
              </w:rPr>
              <w:t>本</w:t>
            </w:r>
          </w:p>
          <w:p>
            <w:pPr>
              <w:jc w:val="center"/>
              <w:rPr>
                <w:b/>
                <w:bCs/>
                <w:sz w:val="28"/>
              </w:rPr>
            </w:pPr>
            <w:r>
              <w:rPr>
                <w:rFonts w:hint="eastAsia"/>
                <w:b/>
                <w:bCs/>
                <w:sz w:val="28"/>
              </w:rPr>
              <w:t>轮</w:t>
            </w:r>
          </w:p>
          <w:p>
            <w:pPr>
              <w:jc w:val="center"/>
              <w:rPr>
                <w:b/>
                <w:bCs/>
                <w:sz w:val="28"/>
              </w:rPr>
            </w:pPr>
            <w:r>
              <w:rPr>
                <w:rFonts w:hint="eastAsia"/>
                <w:b/>
                <w:bCs/>
                <w:sz w:val="28"/>
              </w:rPr>
              <w:t>个</w:t>
            </w:r>
          </w:p>
          <w:p>
            <w:pPr>
              <w:jc w:val="center"/>
              <w:rPr>
                <w:b/>
                <w:bCs/>
                <w:sz w:val="28"/>
              </w:rPr>
            </w:pPr>
            <w:r>
              <w:rPr>
                <w:rFonts w:hint="eastAsia"/>
                <w:b/>
                <w:bCs/>
                <w:sz w:val="28"/>
              </w:rPr>
              <w:t>人</w:t>
            </w:r>
          </w:p>
          <w:p>
            <w:pPr>
              <w:ind w:firstLine="141" w:firstLineChars="50"/>
              <w:rPr>
                <w:b/>
                <w:bCs/>
                <w:sz w:val="28"/>
              </w:rPr>
            </w:pPr>
            <w:r>
              <w:rPr>
                <w:rFonts w:hint="eastAsia"/>
                <w:b/>
                <w:bCs/>
                <w:sz w:val="28"/>
              </w:rPr>
              <w:t>发</w:t>
            </w:r>
          </w:p>
          <w:p>
            <w:pPr>
              <w:jc w:val="center"/>
              <w:rPr>
                <w:b/>
                <w:bCs/>
                <w:sz w:val="28"/>
              </w:rPr>
            </w:pPr>
            <w:r>
              <w:rPr>
                <w:rFonts w:hint="eastAsia"/>
                <w:b/>
                <w:bCs/>
                <w:sz w:val="28"/>
              </w:rPr>
              <w:t>展</w:t>
            </w:r>
          </w:p>
          <w:p>
            <w:pPr>
              <w:jc w:val="center"/>
              <w:rPr>
                <w:b/>
                <w:bCs/>
                <w:sz w:val="28"/>
              </w:rPr>
            </w:pPr>
            <w:r>
              <w:rPr>
                <w:rFonts w:hint="eastAsia"/>
                <w:b/>
                <w:bCs/>
                <w:sz w:val="28"/>
              </w:rPr>
              <w:t>规</w:t>
            </w:r>
          </w:p>
          <w:p>
            <w:pPr>
              <w:jc w:val="center"/>
              <w:rPr>
                <w:sz w:val="28"/>
              </w:rPr>
            </w:pPr>
            <w:r>
              <w:rPr>
                <w:rFonts w:hint="eastAsia"/>
                <w:b/>
                <w:bCs/>
                <w:sz w:val="28"/>
              </w:rPr>
              <w:t>划</w:t>
            </w:r>
          </w:p>
        </w:tc>
        <w:tc>
          <w:tcPr>
            <w:tcW w:w="1548" w:type="dxa"/>
            <w:vAlign w:val="center"/>
          </w:tcPr>
          <w:p>
            <w:pPr>
              <w:jc w:val="center"/>
              <w:rPr>
                <w:sz w:val="28"/>
              </w:rPr>
            </w:pPr>
            <w:r>
              <w:rPr>
                <w:rFonts w:hint="eastAsia"/>
                <w:sz w:val="28"/>
              </w:rPr>
              <w:t>专业发展</w:t>
            </w:r>
          </w:p>
          <w:p>
            <w:pPr>
              <w:jc w:val="center"/>
              <w:rPr>
                <w:sz w:val="28"/>
              </w:rPr>
            </w:pPr>
            <w:r>
              <w:rPr>
                <w:rFonts w:hint="eastAsia"/>
                <w:sz w:val="28"/>
              </w:rPr>
              <w:t>总目标</w:t>
            </w:r>
          </w:p>
        </w:tc>
        <w:tc>
          <w:tcPr>
            <w:tcW w:w="6146" w:type="dxa"/>
          </w:tcPr>
          <w:p>
            <w:pPr>
              <w:pStyle w:val="5"/>
              <w:keepNext w:val="0"/>
              <w:keepLines w:val="0"/>
              <w:pageBreakBefore w:val="0"/>
              <w:numPr>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464646"/>
                <w:sz w:val="28"/>
                <w:szCs w:val="28"/>
              </w:rPr>
            </w:pPr>
            <w:r>
              <w:rPr>
                <w:rFonts w:hint="eastAsia"/>
                <w:color w:val="000000"/>
                <w:lang w:val="en-US" w:eastAsia="zh-CN"/>
              </w:rPr>
              <w:t xml:space="preserve">1、 </w:t>
            </w:r>
            <w:r>
              <w:rPr>
                <w:rFonts w:hint="eastAsia" w:ascii="宋体" w:hAnsi="宋体" w:eastAsia="宋体" w:cs="宋体"/>
                <w:color w:val="000000"/>
                <w:sz w:val="28"/>
                <w:szCs w:val="28"/>
              </w:rPr>
              <w:t>练就扎实的基本功，有较广博的知识，有比较强烈的自我提高欲望。</w:t>
            </w:r>
          </w:p>
          <w:p>
            <w:pPr>
              <w:pStyle w:val="5"/>
              <w:keepNext w:val="0"/>
              <w:keepLines w:val="0"/>
              <w:pageBreakBefore w:val="0"/>
              <w:numPr>
                <w:numId w:val="0"/>
              </w:numPr>
              <w:kinsoku/>
              <w:wordWrap/>
              <w:overflowPunct/>
              <w:topLinePunct w:val="0"/>
              <w:autoSpaceDE/>
              <w:autoSpaceDN/>
              <w:bidi w:val="0"/>
              <w:adjustRightInd/>
              <w:snapToGrid/>
              <w:spacing w:line="240" w:lineRule="auto"/>
              <w:ind w:left="140" w:leftChars="0" w:firstLine="560" w:firstLineChars="200"/>
              <w:textAlignment w:val="auto"/>
              <w:rPr>
                <w:rFonts w:hint="eastAsia" w:ascii="宋体" w:hAnsi="宋体" w:eastAsia="宋体" w:cs="宋体"/>
                <w:color w:val="000000"/>
                <w:sz w:val="28"/>
                <w:szCs w:val="28"/>
              </w:rPr>
            </w:pPr>
            <w:r>
              <w:rPr>
                <w:rFonts w:hint="eastAsia" w:cs="宋体"/>
                <w:color w:val="000000"/>
                <w:sz w:val="28"/>
                <w:szCs w:val="28"/>
                <w:lang w:val="en-US" w:eastAsia="zh-CN"/>
              </w:rPr>
              <w:t>2、</w:t>
            </w:r>
            <w:r>
              <w:rPr>
                <w:rFonts w:hint="eastAsia" w:ascii="宋体" w:hAnsi="宋体" w:eastAsia="宋体" w:cs="宋体"/>
                <w:color w:val="000000"/>
                <w:sz w:val="28"/>
                <w:szCs w:val="28"/>
              </w:rPr>
              <w:t>学习专业化知识、提高专业化技能的自觉性有明显提高。</w:t>
            </w:r>
          </w:p>
          <w:p>
            <w:pPr>
              <w:pStyle w:val="5"/>
              <w:keepNext w:val="0"/>
              <w:keepLines w:val="0"/>
              <w:pageBreakBefore w:val="0"/>
              <w:numPr>
                <w:numId w:val="0"/>
              </w:numPr>
              <w:kinsoku/>
              <w:wordWrap/>
              <w:overflowPunct/>
              <w:topLinePunct w:val="0"/>
              <w:autoSpaceDE/>
              <w:autoSpaceDN/>
              <w:bidi w:val="0"/>
              <w:adjustRightInd/>
              <w:snapToGrid/>
              <w:spacing w:line="240" w:lineRule="auto"/>
              <w:ind w:left="140" w:leftChars="0" w:firstLine="560" w:firstLineChars="200"/>
              <w:textAlignment w:val="auto"/>
              <w:rPr>
                <w:rFonts w:hint="eastAsia"/>
                <w:color w:val="000000"/>
                <w:sz w:val="28"/>
                <w:szCs w:val="28"/>
              </w:rPr>
            </w:pPr>
            <w:r>
              <w:rPr>
                <w:rFonts w:hint="eastAsia" w:cs="宋体"/>
                <w:color w:val="000000"/>
                <w:sz w:val="28"/>
                <w:szCs w:val="28"/>
                <w:lang w:val="en-US" w:eastAsia="zh-CN"/>
              </w:rPr>
              <w:t>3、</w:t>
            </w:r>
            <w:r>
              <w:rPr>
                <w:rFonts w:hint="eastAsia" w:ascii="宋体" w:hAnsi="宋体" w:eastAsia="宋体" w:cs="宋体"/>
                <w:color w:val="000000"/>
                <w:sz w:val="28"/>
                <w:szCs w:val="28"/>
              </w:rPr>
              <w:t>成为思想素质、教育教学水平比较高的教师。</w:t>
            </w:r>
          </w:p>
          <w:p>
            <w:pPr>
              <w:pStyle w:val="5"/>
              <w:keepNext w:val="0"/>
              <w:keepLines w:val="0"/>
              <w:pageBreakBefore w:val="0"/>
              <w:numPr>
                <w:numId w:val="0"/>
              </w:numPr>
              <w:kinsoku/>
              <w:wordWrap/>
              <w:overflowPunct/>
              <w:topLinePunct w:val="0"/>
              <w:autoSpaceDE/>
              <w:autoSpaceDN/>
              <w:bidi w:val="0"/>
              <w:adjustRightInd/>
              <w:snapToGrid/>
              <w:spacing w:line="240" w:lineRule="auto"/>
              <w:ind w:left="140" w:leftChars="0" w:firstLine="560" w:firstLineChars="200"/>
              <w:textAlignment w:val="auto"/>
              <w:rPr>
                <w:rFonts w:hint="eastAsia"/>
                <w:color w:val="000000"/>
                <w:sz w:val="28"/>
                <w:szCs w:val="28"/>
              </w:rPr>
            </w:pPr>
            <w:r>
              <w:rPr>
                <w:rFonts w:hint="eastAsia" w:cs="宋体"/>
                <w:color w:val="000000"/>
                <w:sz w:val="28"/>
                <w:szCs w:val="28"/>
                <w:lang w:val="en-US" w:eastAsia="zh-CN"/>
              </w:rPr>
              <w:t>4、</w:t>
            </w:r>
            <w:r>
              <w:rPr>
                <w:rFonts w:hint="eastAsia" w:ascii="宋体" w:hAnsi="宋体" w:eastAsia="宋体" w:cs="宋体"/>
                <w:color w:val="000000"/>
                <w:sz w:val="28"/>
                <w:szCs w:val="28"/>
              </w:rPr>
              <w:t>成为能够适应教育改革和学校发展的学习型教师。</w:t>
            </w: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548" w:type="dxa"/>
            <w:vAlign w:val="center"/>
          </w:tcPr>
          <w:p>
            <w:pPr>
              <w:jc w:val="center"/>
              <w:rPr>
                <w:sz w:val="28"/>
              </w:rPr>
            </w:pPr>
            <w:r>
              <w:rPr>
                <w:rFonts w:hint="eastAsia"/>
                <w:sz w:val="28"/>
              </w:rPr>
              <w:t>专业发展具体落实</w:t>
            </w:r>
          </w:p>
          <w:p>
            <w:pPr>
              <w:jc w:val="center"/>
              <w:rPr>
                <w:sz w:val="28"/>
              </w:rPr>
            </w:pPr>
            <w:r>
              <w:rPr>
                <w:rFonts w:hint="eastAsia"/>
                <w:sz w:val="28"/>
              </w:rPr>
              <w:t>措施</w:t>
            </w:r>
          </w:p>
        </w:tc>
        <w:tc>
          <w:tcPr>
            <w:tcW w:w="6146" w:type="dxa"/>
          </w:tcPr>
          <w:p>
            <w:pPr>
              <w:keepNext w:val="0"/>
              <w:keepLines w:val="0"/>
              <w:pageBreakBefore w:val="0"/>
              <w:numPr>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1、</w:t>
            </w:r>
            <w:r>
              <w:rPr>
                <w:rFonts w:hint="eastAsia" w:ascii="宋体" w:hAnsi="宋体" w:eastAsia="宋体" w:cs="宋体"/>
                <w:color w:val="000000"/>
                <w:sz w:val="28"/>
                <w:szCs w:val="28"/>
              </w:rPr>
              <w:t>坚持练习基本功。坚持练习“钢笔字、毛笔字、粉笔字、普通话、简笔画”，能做到每周练习并持之以恒。努力学好现代教育技术，在教学活动中充分发挥信息技术的优势为学生的学习和发展提供丰富多彩的教学环境和有力的学习工具，促进学生更有效地学习语文。</w:t>
            </w:r>
          </w:p>
          <w:p>
            <w:pPr>
              <w:keepNext w:val="0"/>
              <w:keepLines w:val="0"/>
              <w:pageBreakBefore w:val="0"/>
              <w:numPr>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2、</w:t>
            </w:r>
            <w:r>
              <w:rPr>
                <w:rFonts w:hint="eastAsia" w:ascii="宋体" w:hAnsi="宋体" w:eastAsia="宋体" w:cs="宋体"/>
                <w:color w:val="000000"/>
                <w:sz w:val="28"/>
                <w:szCs w:val="28"/>
              </w:rPr>
              <w:t>提高身心素质</w:t>
            </w:r>
            <w:r>
              <w:rPr>
                <w:rFonts w:hint="eastAsia" w:ascii="宋体" w:hAnsi="宋体" w:eastAsia="宋体" w:cs="宋体"/>
                <w:color w:val="464646"/>
                <w:sz w:val="28"/>
                <w:szCs w:val="28"/>
              </w:rPr>
              <w:t>。</w:t>
            </w:r>
            <w:r>
              <w:rPr>
                <w:rFonts w:hint="eastAsia" w:ascii="宋体" w:hAnsi="宋体" w:eastAsia="宋体" w:cs="宋体"/>
                <w:color w:val="000000"/>
                <w:sz w:val="28"/>
                <w:szCs w:val="28"/>
              </w:rPr>
              <w:t>在积极工作的同时努力锻炼身体，坚持早起和午休。另外还要抵制社会不良风气的影响，全面地看待自己，看待学生，用自己的人格塑造学生的人格，用自己的精神铸造学生的精神。以健康的体魄和健全的心理适应现代生活，卓有成效地从事教书育人的事业，做一名快乐的教师。</w:t>
            </w:r>
          </w:p>
          <w:p>
            <w:pPr>
              <w:keepNext w:val="0"/>
              <w:keepLines w:val="0"/>
              <w:pageBreakBefore w:val="0"/>
              <w:numPr>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3、</w:t>
            </w:r>
            <w:r>
              <w:rPr>
                <w:rFonts w:hint="eastAsia" w:ascii="宋体" w:hAnsi="宋体" w:eastAsia="宋体" w:cs="宋体"/>
                <w:color w:val="000000"/>
                <w:sz w:val="28"/>
                <w:szCs w:val="28"/>
              </w:rPr>
              <w:t>坚持每天阅读</w:t>
            </w:r>
            <w:r>
              <w:rPr>
                <w:rFonts w:hint="eastAsia" w:ascii="宋体" w:hAnsi="宋体" w:eastAsia="宋体" w:cs="宋体"/>
                <w:color w:val="464646"/>
                <w:sz w:val="28"/>
                <w:szCs w:val="28"/>
              </w:rPr>
              <w:t>。</w:t>
            </w:r>
            <w:r>
              <w:rPr>
                <w:rFonts w:hint="eastAsia" w:ascii="宋体" w:hAnsi="宋体" w:eastAsia="宋体" w:cs="宋体"/>
                <w:color w:val="000000"/>
                <w:sz w:val="28"/>
                <w:szCs w:val="28"/>
              </w:rPr>
              <w:t>多读有助于提高自己的人文素养及教学水平方面的书籍。如：苏霍姆林斯基的《给老师的建议》、朱永新的《新教育实验之梦》、陶行知的《教育名篇》以及众多教育名家的教育教学专著、专业报刊杂志，我还计划这个学年内看完自己已经买好的《论语》、《古文观止》以及巴金、冰心等国内名家的散文以及国外的几本名著，以在不断地阅读中提升自己的品味，让自己成为一名有语文素养的教师。</w:t>
            </w:r>
          </w:p>
          <w:p>
            <w:pPr>
              <w:keepNext w:val="0"/>
              <w:keepLines w:val="0"/>
              <w:pageBreakBefore w:val="0"/>
              <w:numPr>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4、</w:t>
            </w:r>
            <w:r>
              <w:rPr>
                <w:rFonts w:hint="eastAsia" w:ascii="宋体" w:hAnsi="宋体" w:eastAsia="宋体" w:cs="宋体"/>
                <w:color w:val="000000"/>
                <w:sz w:val="28"/>
                <w:szCs w:val="28"/>
              </w:rPr>
              <w:t>坚持写“教育反思”。坚持反思可以总结实践、升华经验，坚持在每篇教学设计旁写教学反思、教育随笔，可以提升自己的教育能力，并能有自己的研究方向。</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464646"/>
                <w:sz w:val="28"/>
                <w:szCs w:val="28"/>
              </w:rPr>
            </w:pP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（1）、写教学案例、随笔要有头有尾、善始善终。</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（2）、初步养成在实践中思考的习惯，有一定的反思能力。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pPr>
            <w:r>
              <w:rPr>
                <w:rFonts w:hint="eastAsia" w:ascii="宋体" w:hAnsi="宋体" w:eastAsia="宋体" w:cs="宋体"/>
                <w:color w:val="000000"/>
                <w:sz w:val="28"/>
                <w:szCs w:val="28"/>
              </w:rPr>
              <w:t>规划未来，今天的我走在奋斗的路上。三年，是我为自己制定的成长期限，三年中，我将踏实地从本职岗位做起，从一点一滴做起，我相信一定会实现自己的人生价值。现在的每一步都在书写自己的历史，我想三年后的自己思想与心灵都应该更加成熟。</w:t>
            </w:r>
          </w:p>
        </w:tc>
      </w:tr>
    </w:tbl>
    <w:p/>
    <w:p>
      <w:pPr>
        <w:jc w:val="center"/>
      </w:pPr>
      <w:r>
        <w:rPr>
          <w:rFonts w:hint="eastAsia"/>
        </w:rPr>
        <w:t>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3F"/>
    <w:rsid w:val="00013F34"/>
    <w:rsid w:val="000909F5"/>
    <w:rsid w:val="000971EF"/>
    <w:rsid w:val="001807D4"/>
    <w:rsid w:val="001909C6"/>
    <w:rsid w:val="002D72E4"/>
    <w:rsid w:val="003910D8"/>
    <w:rsid w:val="003B004A"/>
    <w:rsid w:val="00515E58"/>
    <w:rsid w:val="00555B5C"/>
    <w:rsid w:val="00563F2C"/>
    <w:rsid w:val="009203D9"/>
    <w:rsid w:val="00A834F2"/>
    <w:rsid w:val="00BB7775"/>
    <w:rsid w:val="00C4389B"/>
    <w:rsid w:val="00D0143F"/>
    <w:rsid w:val="00D11309"/>
    <w:rsid w:val="00D2027E"/>
    <w:rsid w:val="00E86E8C"/>
    <w:rsid w:val="00F25A08"/>
    <w:rsid w:val="2E9B1A27"/>
    <w:rsid w:val="7F854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semiHidden/>
    <w:qFormat/>
    <w:uiPriority w:val="0"/>
    <w:pPr>
      <w:ind w:firstLine="420" w:firstLineChars="2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8">
    <w:name w:val="正文文本缩进 字符"/>
    <w:basedOn w:val="7"/>
    <w:link w:val="2"/>
    <w:semiHidden/>
    <w:qFormat/>
    <w:uiPriority w:val="0"/>
    <w:rPr>
      <w:rFonts w:ascii="Times New Roman" w:hAnsi="Times New Roman" w:eastAsia="宋体" w:cs="Times New Roman"/>
      <w:szCs w:val="24"/>
    </w:rPr>
  </w:style>
  <w:style w:type="character" w:customStyle="1" w:styleId="9">
    <w:name w:val="页眉 字符"/>
    <w:basedOn w:val="7"/>
    <w:link w:val="4"/>
    <w:semiHidden/>
    <w:qFormat/>
    <w:uiPriority w:val="99"/>
    <w:rPr>
      <w:rFonts w:ascii="Times New Roman" w:hAnsi="Times New Roman" w:eastAsia="宋体" w:cs="Times New Roman"/>
      <w:sz w:val="18"/>
      <w:szCs w:val="18"/>
    </w:rPr>
  </w:style>
  <w:style w:type="character" w:customStyle="1" w:styleId="10">
    <w:name w:val="页脚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FE016C-62B9-487D-8836-57966A4D724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37</Words>
  <Characters>213</Characters>
  <Lines>1</Lines>
  <Paragraphs>1</Paragraphs>
  <TotalTime>0</TotalTime>
  <ScaleCrop>false</ScaleCrop>
  <LinksUpToDate>false</LinksUpToDate>
  <CharactersWithSpaces>249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2021-02-24T08:11:00Z</dcterms:created>
  <dc:creator>Administrator</dc:creator>
  <cp:lastModifiedBy>Administrator</cp:lastModifiedBy>
  <cp:lastPrinted>2017-06-07T08:00:00Z</cp:lastPrinted>
  <dcterms:modified xsi:type="dcterms:W3CDTF">2021-03-05T02:04:18Z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