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礼河实验学校教师个人专业发展三年规划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（2020—2023）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1563"/>
        <w:gridCol w:w="957"/>
        <w:gridCol w:w="147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基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spacing w:line="380" w:lineRule="exact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信</w:t>
            </w:r>
          </w:p>
          <w:p>
            <w:pPr>
              <w:spacing w:line="380" w:lineRule="exact"/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息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周娜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女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1993.08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常州钟楼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年月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2015.08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本科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行政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专业技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术职务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中小学二级</w:t>
            </w:r>
          </w:p>
        </w:tc>
        <w:tc>
          <w:tcPr>
            <w:tcW w:w="957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任教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学科</w:t>
            </w:r>
          </w:p>
        </w:tc>
        <w:tc>
          <w:tcPr>
            <w:tcW w:w="1478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语文</w:t>
            </w:r>
          </w:p>
        </w:tc>
        <w:tc>
          <w:tcPr>
            <w:tcW w:w="121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color w:val="000000"/>
                <w:w w:val="65"/>
                <w:kern w:val="0"/>
                <w:sz w:val="28"/>
                <w:fitText w:val="735" w:id="0"/>
              </w:rPr>
              <w:t>是否担任</w:t>
            </w:r>
            <w:r>
              <w:rPr>
                <w:rFonts w:hint="eastAsia"/>
                <w:sz w:val="28"/>
              </w:rPr>
              <w:t>班主任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现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状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分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析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优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势</w:t>
            </w:r>
          </w:p>
        </w:tc>
        <w:tc>
          <w:tcPr>
            <w:tcW w:w="6434" w:type="dxa"/>
            <w:gridSpan w:val="5"/>
          </w:tcPr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能勤于思考和总结，比较容易接受新事物和新理论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在成长初期，有较好的学习平台，有优秀的学习团队，还有大量的学习资源。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敢于挑战自我，有理想有目标，敢去尝试。</w:t>
            </w: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left="0" w:leftChars="0" w:firstLine="0" w:firstLineChars="0"/>
              <w:rPr>
                <w:rFonts w:eastAsia="仿宋_GB2312"/>
                <w:sz w:val="24"/>
              </w:rPr>
            </w:pPr>
          </w:p>
          <w:p>
            <w:pPr>
              <w:pStyle w:val="2"/>
              <w:spacing w:line="440" w:lineRule="exact"/>
              <w:ind w:firstLine="480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不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足</w:t>
            </w:r>
          </w:p>
        </w:tc>
        <w:tc>
          <w:tcPr>
            <w:tcW w:w="6434" w:type="dxa"/>
            <w:gridSpan w:val="5"/>
            <w:vAlign w:val="bottom"/>
          </w:tcPr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rFonts w:hint="eastAsia"/>
                <w:sz w:val="24"/>
                <w:szCs w:val="24"/>
              </w:rPr>
              <w:t>教育教学方面的书籍阅读量不够，特别是新课程方面的专业理论书籍，理论底子薄弱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阅读的缺乏，导致写文章时比较吃力，写不出优秀的文章，更导致上课语言上的匮乏。</w:t>
            </w:r>
          </w:p>
          <w:p>
            <w:pPr>
              <w:spacing w:line="4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教学经验不足，还不能很好的抓好教材，课堂把握还不够。</w:t>
            </w: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ind w:firstLine="480" w:firstLineChars="200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jc w:val="center"/>
      </w:pPr>
      <w:r>
        <w:rPr>
          <w:rFonts w:hint="eastAsia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548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本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轮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个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人</w:t>
            </w:r>
          </w:p>
          <w:p>
            <w:pPr>
              <w:ind w:firstLine="141" w:firstLineChars="50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发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展</w:t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划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总目标</w:t>
            </w:r>
          </w:p>
        </w:tc>
        <w:tc>
          <w:tcPr>
            <w:tcW w:w="6146" w:type="dxa"/>
          </w:tcPr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校级骨干教师、区级骨干教师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参加语文课题组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校级公开课、区级公开课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default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ahoma"/>
                <w:color w:val="000000"/>
                <w:sz w:val="24"/>
                <w:szCs w:val="21"/>
                <w:lang w:val="en-US" w:eastAsia="zh-CN"/>
              </w:rPr>
              <w:t>论文获奖、发表</w:t>
            </w:r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spacing w:line="360" w:lineRule="exact"/>
              <w:rPr>
                <w:rFonts w:ascii="仿宋_GB2312" w:hAnsi="宋体" w:eastAsia="仿宋_GB2312" w:cs="Tahoma"/>
                <w:color w:val="000000"/>
                <w:sz w:val="24"/>
                <w:szCs w:val="21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28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专业发展具体落实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措施</w:t>
            </w:r>
          </w:p>
        </w:tc>
        <w:tc>
          <w:tcPr>
            <w:tcW w:w="6146" w:type="dxa"/>
          </w:tcPr>
          <w:p>
            <w:pPr>
              <w:spacing w:line="360" w:lineRule="exact"/>
              <w:ind w:firstLine="420" w:firstLineChars="200"/>
            </w:pPr>
          </w:p>
          <w:p>
            <w:pPr>
              <w:numPr>
                <w:ilvl w:val="0"/>
                <w:numId w:val="2"/>
              </w:numPr>
              <w:spacing w:line="240" w:lineRule="exact"/>
              <w:ind w:left="-15" w:leftChars="-7" w:firstLine="16" w:firstLineChars="7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认真备好每节课，研读教材，及时对自己的教学进行反思，总结经验，积累经验。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ind w:left="-15" w:leftChars="-7" w:firstLine="16" w:firstLineChars="7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“三人行必有我师焉”。虚心请教专家及其他老师。在教学上，有疑必问，不耻下问。</w:t>
            </w:r>
          </w:p>
          <w:p>
            <w:pPr>
              <w:numPr>
                <w:ilvl w:val="0"/>
                <w:numId w:val="2"/>
              </w:numPr>
              <w:spacing w:line="240" w:lineRule="exact"/>
              <w:ind w:left="-15" w:leftChars="-7" w:firstLine="16" w:firstLineChars="7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认真学习学科专业知识及系统的教育理论知识，广泛阅读教育教学的报刊、杂志及专著，提升对新课改理念的认识，提升自我的专业水平和处理教育、教学实际问题的能力。勤写教学、读书笔记，不断提升自己的理论水平，并积极撰写教育教学论文和经验总结，争取每学年都有论文获奖或发表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多听优秀教师的课，做到边听边想，学习别人的优点，克服自己的不足，并常常邀请其他老师来听课，征求他们的意见，改进工作。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对自己的教学活动进行反思，及时积累教育教学工作中的成功与失败，总结经验、教训。提高自己的教研能力，使自己的教育教学水平再上一个等级。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勤写教学、读书笔记，不断提升自己的理论水平，并积极撰写教育教学论文和随堂经验总结。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7、积极参加各项培训学习活动，认真参加学校组织的校本培训，努力争取机会走出去学习，学习其他各省的学习模式。</w:t>
            </w:r>
          </w:p>
          <w:p>
            <w:pPr>
              <w:spacing w:line="36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8、争取逼自己多磨几节系统性的课，更能把磨课的经历和经验写成文字，做好积累工作，争取多写着力于学生和课堂的文章。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9、多学习有关课题研究的书籍，期刊等学术性书籍。</w:t>
            </w: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</w:pPr>
          </w:p>
          <w:p>
            <w:pPr>
              <w:spacing w:line="360" w:lineRule="exact"/>
              <w:ind w:firstLine="420" w:firstLineChars="200"/>
            </w:pPr>
          </w:p>
        </w:tc>
      </w:tr>
    </w:tbl>
    <w:p/>
    <w:p>
      <w:pPr>
        <w:jc w:val="center"/>
      </w:pPr>
      <w:r>
        <w:rPr>
          <w:rFonts w:hint="eastAsia"/>
        </w:rPr>
        <w:t>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B0ED9"/>
    <w:multiLevelType w:val="singleLevel"/>
    <w:tmpl w:val="528B0ED9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46CB645"/>
    <w:multiLevelType w:val="singleLevel"/>
    <w:tmpl w:val="746CB64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F"/>
    <w:rsid w:val="00013F34"/>
    <w:rsid w:val="000909F5"/>
    <w:rsid w:val="000971EF"/>
    <w:rsid w:val="001807D4"/>
    <w:rsid w:val="001909C6"/>
    <w:rsid w:val="002D72E4"/>
    <w:rsid w:val="003910D8"/>
    <w:rsid w:val="003B004A"/>
    <w:rsid w:val="00515E58"/>
    <w:rsid w:val="00555B5C"/>
    <w:rsid w:val="00563F2C"/>
    <w:rsid w:val="009203D9"/>
    <w:rsid w:val="00A834F2"/>
    <w:rsid w:val="00BB7775"/>
    <w:rsid w:val="00C4389B"/>
    <w:rsid w:val="00D0143F"/>
    <w:rsid w:val="00D11309"/>
    <w:rsid w:val="00D2027E"/>
    <w:rsid w:val="00E86E8C"/>
    <w:rsid w:val="00F25A08"/>
    <w:rsid w:val="05917E1E"/>
    <w:rsid w:val="0ED93631"/>
    <w:rsid w:val="127C4529"/>
    <w:rsid w:val="1B826FD3"/>
    <w:rsid w:val="1C796BB3"/>
    <w:rsid w:val="1D475A21"/>
    <w:rsid w:val="46F0597D"/>
    <w:rsid w:val="5145105B"/>
    <w:rsid w:val="51C124E9"/>
    <w:rsid w:val="661978A2"/>
    <w:rsid w:val="671F5A04"/>
    <w:rsid w:val="68741736"/>
    <w:rsid w:val="7716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semiHidden/>
    <w:uiPriority w:val="0"/>
    <w:pPr>
      <w:ind w:firstLine="420" w:firstLineChars="2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字符"/>
    <w:basedOn w:val="6"/>
    <w:link w:val="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">
    <w:name w:val="页眉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FE016C-62B9-487D-8836-57966A4D72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37</Words>
  <Characters>213</Characters>
  <Lines>1</Lines>
  <Paragraphs>1</Paragraphs>
  <TotalTime>5</TotalTime>
  <ScaleCrop>false</ScaleCrop>
  <LinksUpToDate>false</LinksUpToDate>
  <CharactersWithSpaces>249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2021-02-24T08:11:00Z</dcterms:created>
  <dc:creator>Administrator</dc:creator>
  <cp:lastModifiedBy>DELL</cp:lastModifiedBy>
  <cp:lastPrinted>2017-06-07T08:00:00Z</cp:lastPrinted>
  <dcterms:modified xsi:type="dcterms:W3CDTF">2021-03-04T04:20:31Z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