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jc w:val="center"/>
        <w:rPr>
          <w:rFonts w:ascii="宋体" w:hAnsi="宋体" w:eastAsia="宋体"/>
          <w:b/>
          <w:bCs/>
          <w:color w:val="000000"/>
          <w:sz w:val="36"/>
          <w:szCs w:val="36"/>
        </w:rPr>
      </w:pPr>
      <w:r>
        <w:rPr>
          <w:rFonts w:ascii="宋体" w:hAnsi="宋体" w:eastAsia="宋体"/>
          <w:b/>
          <w:bCs/>
          <w:color w:val="000000"/>
          <w:sz w:val="36"/>
          <w:szCs w:val="36"/>
        </w:rPr>
        <w:t>第</w:t>
      </w:r>
      <w:r>
        <w:rPr>
          <w:rFonts w:ascii="Calibri" w:hAnsi="Calibri" w:eastAsia="Calibri"/>
          <w:b/>
          <w:bCs/>
          <w:color w:val="000000"/>
          <w:sz w:val="36"/>
          <w:szCs w:val="36"/>
        </w:rPr>
        <w:t xml:space="preserve"> 二 </w:t>
      </w:r>
      <w:r>
        <w:rPr>
          <w:rFonts w:ascii="宋体" w:hAnsi="宋体" w:eastAsia="宋体"/>
          <w:b/>
          <w:bCs/>
          <w:color w:val="000000"/>
          <w:sz w:val="36"/>
          <w:szCs w:val="36"/>
        </w:rPr>
        <w:t>周</w:t>
      </w:r>
      <w:r>
        <w:rPr>
          <w:rFonts w:ascii="Calibri" w:hAnsi="Calibri" w:eastAsia="Calibri"/>
          <w:b/>
          <w:bCs/>
          <w:color w:val="000000"/>
          <w:sz w:val="36"/>
          <w:szCs w:val="36"/>
        </w:rPr>
        <w:t xml:space="preserve">  </w:t>
      </w:r>
      <w:r>
        <w:rPr>
          <w:rFonts w:ascii="宋体" w:hAnsi="宋体" w:eastAsia="宋体"/>
          <w:b/>
          <w:bCs/>
          <w:color w:val="000000"/>
          <w:sz w:val="36"/>
          <w:szCs w:val="36"/>
        </w:rPr>
        <w:t>工</w:t>
      </w:r>
      <w:r>
        <w:rPr>
          <w:rFonts w:ascii="Calibri" w:hAnsi="Calibri" w:eastAsia="Calibri"/>
          <w:b/>
          <w:bCs/>
          <w:color w:val="000000"/>
          <w:sz w:val="36"/>
          <w:szCs w:val="36"/>
        </w:rPr>
        <w:t xml:space="preserve">  </w:t>
      </w:r>
      <w:r>
        <w:rPr>
          <w:rFonts w:ascii="宋体" w:hAnsi="宋体" w:eastAsia="宋体"/>
          <w:b/>
          <w:bCs/>
          <w:color w:val="000000"/>
          <w:sz w:val="36"/>
          <w:szCs w:val="36"/>
        </w:rPr>
        <w:t>作</w:t>
      </w:r>
      <w:r>
        <w:rPr>
          <w:rFonts w:ascii="Calibri" w:hAnsi="Calibri" w:eastAsia="Calibri"/>
          <w:b/>
          <w:bCs/>
          <w:color w:val="000000"/>
          <w:sz w:val="36"/>
          <w:szCs w:val="36"/>
        </w:rPr>
        <w:t xml:space="preserve">  </w:t>
      </w:r>
      <w:r>
        <w:rPr>
          <w:rFonts w:ascii="宋体" w:hAnsi="宋体" w:eastAsia="宋体"/>
          <w:b/>
          <w:bCs/>
          <w:color w:val="000000"/>
          <w:sz w:val="36"/>
          <w:szCs w:val="36"/>
        </w:rPr>
        <w:t>计</w:t>
      </w:r>
      <w:r>
        <w:rPr>
          <w:rFonts w:ascii="Calibri" w:hAnsi="Calibri" w:eastAsia="Calibri"/>
          <w:b/>
          <w:bCs/>
          <w:color w:val="000000"/>
          <w:sz w:val="36"/>
          <w:szCs w:val="36"/>
        </w:rPr>
        <w:t xml:space="preserve">  </w:t>
      </w:r>
      <w:r>
        <w:rPr>
          <w:rFonts w:ascii="宋体" w:hAnsi="宋体" w:eastAsia="宋体"/>
          <w:b/>
          <w:bCs/>
          <w:color w:val="000000"/>
          <w:sz w:val="36"/>
          <w:szCs w:val="36"/>
        </w:rPr>
        <w:t>划</w:t>
      </w:r>
      <w:r>
        <w:rPr>
          <w:rFonts w:ascii="Calibri" w:hAnsi="Calibri" w:eastAsia="Calibri"/>
          <w:b/>
          <w:bCs/>
          <w:color w:val="000000"/>
          <w:sz w:val="36"/>
          <w:szCs w:val="36"/>
        </w:rPr>
        <w:t xml:space="preserve"> </w:t>
      </w:r>
      <w:r>
        <w:rPr>
          <w:rFonts w:ascii="宋体" w:hAnsi="宋体" w:eastAsia="宋体"/>
          <w:b/>
          <w:bCs/>
          <w:color w:val="000000"/>
          <w:sz w:val="36"/>
          <w:szCs w:val="36"/>
        </w:rPr>
        <w:t>（3月1日—3月5日）</w:t>
      </w:r>
    </w:p>
    <w:p>
      <w:pPr>
        <w:spacing w:before="0" w:after="0" w:line="240" w:lineRule="auto"/>
        <w:jc w:val="both"/>
        <w:rPr>
          <w:rFonts w:ascii="宋体" w:hAnsi="宋体" w:eastAsia="宋体"/>
          <w:color w:val="000000"/>
          <w:sz w:val="21"/>
          <w:szCs w:val="21"/>
        </w:rPr>
      </w:pPr>
      <w:r>
        <w:rPr>
          <w:rFonts w:ascii="宋体" w:hAnsi="宋体" w:eastAsia="宋体"/>
          <w:b/>
          <w:bCs/>
          <w:color w:val="000000"/>
          <w:sz w:val="24"/>
          <w:szCs w:val="24"/>
        </w:rPr>
        <w:t>教育主题：安全有序成常态 文明有礼塑形象</w:t>
      </w:r>
      <w:bookmarkStart w:id="0" w:name="_GoBack"/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365"/>
        <w:gridCol w:w="1965"/>
        <w:gridCol w:w="4077"/>
        <w:gridCol w:w="1653"/>
        <w:gridCol w:w="1785"/>
        <w:gridCol w:w="3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33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具</w:t>
            </w:r>
            <w:r>
              <w:rPr>
                <w:rFonts w:ascii="Calibri" w:hAnsi="Calibri" w:eastAsia="Calibri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体</w:t>
            </w:r>
            <w:r>
              <w:rPr>
                <w:rFonts w:ascii="Calibri" w:hAnsi="Calibri" w:eastAsia="Calibri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时</w:t>
            </w:r>
            <w:r>
              <w:rPr>
                <w:rFonts w:ascii="Calibri" w:hAnsi="Calibri" w:eastAsia="Calibri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间</w:t>
            </w:r>
          </w:p>
        </w:tc>
        <w:tc>
          <w:tcPr>
            <w:tcW w:w="40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工</w:t>
            </w:r>
            <w:r>
              <w:rPr>
                <w:rFonts w:ascii="Calibri" w:hAnsi="Calibri" w:eastAsia="Calibri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作</w:t>
            </w:r>
            <w:r>
              <w:rPr>
                <w:rFonts w:ascii="Calibri" w:hAnsi="Calibri" w:eastAsia="Calibri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内</w:t>
            </w:r>
            <w:r>
              <w:rPr>
                <w:rFonts w:ascii="Calibri" w:hAnsi="Calibri" w:eastAsia="Calibri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容</w:t>
            </w:r>
          </w:p>
        </w:tc>
        <w:tc>
          <w:tcPr>
            <w:tcW w:w="16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工</w:t>
            </w:r>
            <w:r>
              <w:rPr>
                <w:rFonts w:ascii="Calibri" w:hAnsi="Calibri" w:eastAsia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作</w:t>
            </w:r>
            <w:r>
              <w:rPr>
                <w:rFonts w:ascii="Calibri" w:hAnsi="Calibri" w:eastAsia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地</w:t>
            </w:r>
            <w:r>
              <w:rPr>
                <w:rFonts w:ascii="Calibri" w:hAnsi="Calibri" w:eastAsia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点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责</w:t>
            </w:r>
            <w:r>
              <w:rPr>
                <w:rFonts w:ascii="Calibri" w:hAnsi="Calibri" w:eastAsia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任</w:t>
            </w:r>
            <w:r>
              <w:rPr>
                <w:rFonts w:ascii="Calibri" w:hAnsi="Calibri" w:eastAsia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部</w:t>
            </w:r>
            <w:r>
              <w:rPr>
                <w:rFonts w:ascii="Calibri" w:hAnsi="Calibri" w:eastAsia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门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责</w:t>
            </w:r>
            <w:r>
              <w:rPr>
                <w:rFonts w:ascii="Calibri" w:hAnsi="Calibri" w:eastAsia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任</w:t>
            </w:r>
            <w:r>
              <w:rPr>
                <w:rFonts w:ascii="Calibri" w:hAnsi="Calibri" w:eastAsia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</w:trPr>
        <w:tc>
          <w:tcPr>
            <w:tcW w:w="1389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55" w:hRule="atLeast"/>
        </w:trPr>
        <w:tc>
          <w:tcPr>
            <w:tcW w:w="13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spacing w:before="0" w:after="0" w:line="240" w:lineRule="auto"/>
              <w:jc w:val="both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3月1日</w:t>
            </w:r>
          </w:p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（周一）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大课间</w:t>
            </w:r>
          </w:p>
        </w:tc>
        <w:tc>
          <w:tcPr>
            <w:tcW w:w="40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升旗仪式</w:t>
            </w:r>
          </w:p>
        </w:tc>
        <w:tc>
          <w:tcPr>
            <w:tcW w:w="16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星星鸟剧场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学生发展中心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仲桃 韩绪丽 蔡秋秋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本周</w:t>
            </w:r>
          </w:p>
        </w:tc>
        <w:tc>
          <w:tcPr>
            <w:tcW w:w="40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完成第二阶段教师干部人事档案校级层面专项审核</w:t>
            </w:r>
          </w:p>
        </w:tc>
        <w:tc>
          <w:tcPr>
            <w:tcW w:w="16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会计室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校长室</w:t>
            </w:r>
          </w:p>
          <w:p>
            <w:pPr>
              <w:spacing w:before="0"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后勤保障中心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陈俊</w:t>
            </w:r>
          </w:p>
          <w:p>
            <w:pPr>
              <w:spacing w:before="0"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徐志洪  全体公办教职工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85" w:hRule="atLeast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下午1：10</w:t>
            </w:r>
          </w:p>
        </w:tc>
        <w:tc>
          <w:tcPr>
            <w:tcW w:w="40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ind w:right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语文教研组长会议</w:t>
            </w:r>
          </w:p>
        </w:tc>
        <w:tc>
          <w:tcPr>
            <w:tcW w:w="16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会议室1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课程教学中心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语文教研组长及骨干教师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下午</w:t>
            </w:r>
          </w:p>
        </w:tc>
        <w:tc>
          <w:tcPr>
            <w:tcW w:w="40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教师资格注册区级审核</w:t>
            </w:r>
          </w:p>
        </w:tc>
        <w:tc>
          <w:tcPr>
            <w:tcW w:w="16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区教育局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后勤保障中心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徐志洪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0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2019年参11加工作教师准备笔试（时间初定在13日或20日，区统一组织）</w:t>
            </w:r>
          </w:p>
        </w:tc>
        <w:tc>
          <w:tcPr>
            <w:tcW w:w="16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教师发展中心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殷涵 樊梦玉 徐君 杨静 是鉴圳 吴娟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0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整班月调研、期初教学月调研（具体安排见通知）</w:t>
            </w:r>
          </w:p>
        </w:tc>
        <w:tc>
          <w:tcPr>
            <w:tcW w:w="16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课程教学中心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（具体安排见通知）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05" w:hRule="atLeast"/>
        </w:trPr>
        <w:tc>
          <w:tcPr>
            <w:tcW w:w="1389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3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3月2日</w:t>
            </w:r>
          </w:p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（周二）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大课间开始</w:t>
            </w:r>
          </w:p>
        </w:tc>
        <w:tc>
          <w:tcPr>
            <w:tcW w:w="40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五级梯队晋升预备会议</w:t>
            </w:r>
          </w:p>
        </w:tc>
        <w:tc>
          <w:tcPr>
            <w:tcW w:w="16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会议室1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教师发展中心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徐艺 王媛媛  陈银兰 顾茹玉 樊梦玉 左雅 杨静 刘明月 谢子翔 陈琪 谈玲慧等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上午9:00</w:t>
            </w:r>
          </w:p>
        </w:tc>
        <w:tc>
          <w:tcPr>
            <w:tcW w:w="40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市教育局来校调研趣味田径大课间</w:t>
            </w:r>
          </w:p>
        </w:tc>
        <w:tc>
          <w:tcPr>
            <w:tcW w:w="16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大操场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课程教学中心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宗红芬 体育组 全体正副班主任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35" w:hRule="atLeast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下午1:10</w:t>
            </w:r>
          </w:p>
        </w:tc>
        <w:tc>
          <w:tcPr>
            <w:tcW w:w="40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英语振翅营活动（蓝天杯教学设计修改）</w:t>
            </w:r>
          </w:p>
        </w:tc>
        <w:tc>
          <w:tcPr>
            <w:tcW w:w="16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未来教室2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课程教学中心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三年内英语青年教师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85" w:hRule="atLeast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下午1:10</w:t>
            </w:r>
          </w:p>
        </w:tc>
        <w:tc>
          <w:tcPr>
            <w:tcW w:w="40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学校德育体系架构专题研讨</w:t>
            </w:r>
          </w:p>
        </w:tc>
        <w:tc>
          <w:tcPr>
            <w:tcW w:w="16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会议室1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学生发展中心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仲桃 全体年级组长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92" w:hRule="atLeast"/>
        </w:trPr>
        <w:tc>
          <w:tcPr>
            <w:tcW w:w="1389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35" w:hRule="atLeast"/>
        </w:trPr>
        <w:tc>
          <w:tcPr>
            <w:tcW w:w="13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</w:p>
          <w:p>
            <w:pPr>
              <w:spacing w:before="0" w:after="0" w:line="240" w:lineRule="auto"/>
              <w:jc w:val="both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3月3日</w:t>
            </w:r>
          </w:p>
          <w:p>
            <w:pPr>
              <w:spacing w:before="0" w:after="0" w:line="240" w:lineRule="auto"/>
              <w:jc w:val="both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（周三）</w:t>
            </w:r>
          </w:p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上午8：20</w:t>
            </w:r>
          </w:p>
        </w:tc>
        <w:tc>
          <w:tcPr>
            <w:tcW w:w="40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薛辉乡村骨干教师培育站活动之朗诵培训</w:t>
            </w:r>
          </w:p>
        </w:tc>
        <w:tc>
          <w:tcPr>
            <w:tcW w:w="16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全域教室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课程教学中心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江燕、高茹、金珂、全体空课语文教师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55" w:hRule="atLeast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下午1：10</w:t>
            </w:r>
          </w:p>
        </w:tc>
        <w:tc>
          <w:tcPr>
            <w:tcW w:w="40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语文组大单元研讨（指导专家：戴晓娥）</w:t>
            </w:r>
          </w:p>
        </w:tc>
        <w:tc>
          <w:tcPr>
            <w:tcW w:w="16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会议室1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课程教学中心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语文教研组长及骨干教师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下午</w:t>
            </w:r>
          </w:p>
        </w:tc>
        <w:tc>
          <w:tcPr>
            <w:tcW w:w="40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完成第一阶段教师干部人事档案区级层面专项审核材料补充</w:t>
            </w:r>
          </w:p>
        </w:tc>
        <w:tc>
          <w:tcPr>
            <w:tcW w:w="16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区档案室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后勤保障中心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徐志洪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87" w:hRule="atLeast"/>
        </w:trPr>
        <w:tc>
          <w:tcPr>
            <w:tcW w:w="1389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40" w:hRule="atLeast"/>
        </w:trPr>
        <w:tc>
          <w:tcPr>
            <w:tcW w:w="13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3月4日</w:t>
            </w:r>
          </w:p>
          <w:p>
            <w:pPr>
              <w:spacing w:before="0" w:after="0" w:line="240" w:lineRule="auto"/>
              <w:jc w:val="both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（周四）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下午1：10</w:t>
            </w:r>
          </w:p>
        </w:tc>
        <w:tc>
          <w:tcPr>
            <w:tcW w:w="40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数学实验课专题研究</w:t>
            </w:r>
          </w:p>
        </w:tc>
        <w:tc>
          <w:tcPr>
            <w:tcW w:w="16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全域教室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课程教学中心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穆丹、汤叶丹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10" w:hRule="atLeast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全天</w:t>
            </w:r>
          </w:p>
        </w:tc>
        <w:tc>
          <w:tcPr>
            <w:tcW w:w="40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上交少先队工作手册</w:t>
            </w:r>
          </w:p>
        </w:tc>
        <w:tc>
          <w:tcPr>
            <w:tcW w:w="16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网络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学生发展中心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仲桃 陈银兰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52" w:hRule="atLeast"/>
        </w:trPr>
        <w:tc>
          <w:tcPr>
            <w:tcW w:w="1389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3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</w:p>
          <w:p>
            <w:pPr>
              <w:spacing w:before="0" w:after="0" w:line="240" w:lineRule="auto"/>
              <w:jc w:val="both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3月5日</w:t>
            </w:r>
          </w:p>
          <w:p>
            <w:pPr>
              <w:spacing w:before="0" w:after="0" w:line="240" w:lineRule="auto"/>
              <w:jc w:val="both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（周五）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上午9:00——11:30</w:t>
            </w:r>
          </w:p>
        </w:tc>
        <w:tc>
          <w:tcPr>
            <w:tcW w:w="40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语文组展翅营教研活动（指导：朱洁如）</w:t>
            </w:r>
          </w:p>
        </w:tc>
        <w:tc>
          <w:tcPr>
            <w:tcW w:w="16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全域教室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课程教学中心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仲桃、倪嘉琳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中午12:20——1:50</w:t>
            </w:r>
          </w:p>
        </w:tc>
        <w:tc>
          <w:tcPr>
            <w:tcW w:w="40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校本课程正常开展</w:t>
            </w:r>
          </w:p>
        </w:tc>
        <w:tc>
          <w:tcPr>
            <w:tcW w:w="16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各教室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课程教学中心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全体校本课程教师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40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各项目组上交项目申报书（见群通知）</w:t>
            </w:r>
          </w:p>
        </w:tc>
        <w:tc>
          <w:tcPr>
            <w:tcW w:w="16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教师发展中心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各项目组领衔人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下午2:00</w:t>
            </w:r>
          </w:p>
        </w:tc>
        <w:tc>
          <w:tcPr>
            <w:tcW w:w="40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ind w:right="0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常州市班主任专业知识培训</w:t>
            </w:r>
          </w:p>
        </w:tc>
        <w:tc>
          <w:tcPr>
            <w:tcW w:w="16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常州市教科院附中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学生发展中心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仲桃 金珂</w:t>
            </w:r>
          </w:p>
        </w:tc>
      </w:tr>
    </w:tbl>
    <w:p>
      <w:pPr>
        <w:spacing w:before="0" w:after="0" w:line="240" w:lineRule="auto"/>
        <w:ind w:firstLineChars="4200"/>
        <w:jc w:val="both"/>
        <w:rPr>
          <w:rFonts w:ascii="Calibri" w:hAnsi="Calibri" w:eastAsia="Calibri"/>
          <w:b/>
          <w:bCs/>
          <w:color w:val="000000"/>
          <w:sz w:val="24"/>
          <w:szCs w:val="24"/>
        </w:rPr>
      </w:pPr>
      <w:r>
        <w:rPr>
          <w:rFonts w:ascii="宋体" w:hAnsi="宋体" w:eastAsia="宋体"/>
          <w:b/>
          <w:bCs/>
          <w:color w:val="000000"/>
          <w:sz w:val="24"/>
          <w:szCs w:val="24"/>
        </w:rPr>
        <w:t>常州市新北区新桥第二实验小学</w:t>
      </w:r>
      <w:r>
        <w:rPr>
          <w:rFonts w:ascii="Calibri" w:hAnsi="Calibri" w:eastAsia="Calibri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</w:t>
      </w:r>
    </w:p>
    <w:p>
      <w:pPr>
        <w:snapToGrid w:val="0"/>
        <w:spacing w:before="0" w:after="0" w:line="240" w:lineRule="auto"/>
        <w:jc w:val="left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ascii="Calibri" w:hAnsi="Calibri" w:eastAsia="Calibri"/>
          <w:b/>
          <w:bCs/>
          <w:color w:val="000000"/>
          <w:sz w:val="24"/>
          <w:szCs w:val="24"/>
        </w:rPr>
        <w:t>
</w:t>
      </w:r>
    </w:p>
    <w:p>
      <w:pPr>
        <w:snapToGrid w:val="0"/>
        <w:spacing w:before="0" w:after="0" w:line="240" w:lineRule="auto"/>
        <w:jc w:val="left"/>
        <w:rPr>
          <w:rFonts w:ascii="Calibri" w:hAnsi="Calibri" w:eastAsia="Calibri"/>
          <w:b/>
          <w:bCs/>
          <w:color w:val="000000"/>
          <w:sz w:val="24"/>
          <w:szCs w:val="24"/>
        </w:rPr>
      </w:pPr>
    </w:p>
    <w:p>
      <w:pPr>
        <w:spacing w:before="0" w:after="0" w:line="240" w:lineRule="auto"/>
        <w:jc w:val="left"/>
        <w:rPr>
          <w:rFonts w:ascii="微软雅黑" w:hAnsi="微软雅黑" w:eastAsia="微软雅黑"/>
          <w:color w:val="000000"/>
          <w:sz w:val="21"/>
          <w:szCs w:val="21"/>
        </w:rPr>
      </w:pPr>
    </w:p>
    <w:sectPr>
      <w:pgSz w:w="16838" w:h="11906"/>
      <w:pgMar w:top="851" w:right="1440" w:bottom="85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83D07F0"/>
    <w:rsid w:val="105E3B74"/>
    <w:rsid w:val="1C2C4424"/>
    <w:rsid w:val="1CD54CE6"/>
    <w:rsid w:val="1DEC38DC"/>
    <w:rsid w:val="262A00A6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</Words>
  <Characters>106</Characters>
  <Lines>1</Lines>
  <Paragraphs>1</Paragraphs>
  <TotalTime>0</TotalTime>
  <ScaleCrop>false</ScaleCrop>
  <LinksUpToDate>false</LinksUpToDate>
  <CharactersWithSpaces>123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2017-01-10T09:10:00Z</dcterms:created>
  <dc:creator>Tencent</dc:creator>
  <cp:lastModifiedBy>蜜儿妈妈</cp:lastModifiedBy>
  <dcterms:modified xsi:type="dcterms:W3CDTF">2021-03-01T02:32:56Z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