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375"/>
        <w:jc w:val="center"/>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《做一个学生喜欢的老师》读书心得</w:t>
      </w:r>
    </w:p>
    <w:p>
      <w:pPr>
        <w:pStyle w:val="2"/>
        <w:keepNext w:val="0"/>
        <w:keepLines w:val="0"/>
        <w:widowControl/>
        <w:suppressLineNumbers w:val="0"/>
        <w:ind w:left="0" w:firstLine="375"/>
        <w:jc w:val="right"/>
        <w:rPr>
          <w:rFonts w:hint="default" w:ascii="微软雅黑" w:hAnsi="微软雅黑" w:eastAsia="微软雅黑" w:cs="微软雅黑"/>
          <w:i w:val="0"/>
          <w:caps w:val="0"/>
          <w:color w:val="000000"/>
          <w:spacing w:val="24"/>
          <w:sz w:val="27"/>
          <w:szCs w:val="27"/>
          <w:lang w:val="en-US" w:eastAsia="zh-CN"/>
        </w:rPr>
      </w:pPr>
      <w:r>
        <w:rPr>
          <w:rFonts w:hint="eastAsia" w:ascii="微软雅黑" w:hAnsi="微软雅黑" w:eastAsia="微软雅黑" w:cs="微软雅黑"/>
          <w:i w:val="0"/>
          <w:caps w:val="0"/>
          <w:color w:val="000000"/>
          <w:spacing w:val="24"/>
          <w:sz w:val="27"/>
          <w:szCs w:val="27"/>
          <w:lang w:val="en-US" w:eastAsia="zh-CN"/>
        </w:rPr>
        <w:t>---朱洋</w:t>
      </w:r>
    </w:p>
    <w:p>
      <w:pPr>
        <w:pStyle w:val="2"/>
        <w:keepNext w:val="0"/>
        <w:keepLines w:val="0"/>
        <w:widowControl/>
        <w:suppressLineNumbers w:val="0"/>
        <w:ind w:firstLine="640" w:firstLineChars="200"/>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这次有幸可以读到教育部在“跨世纪园丁工程”中向全国推出的首位名师于永正老先生的这本书，这本名为《做一个学生喜欢的老师》的书，是于老师的封笔之作。在“人生流横—写在前面的话”中，于老师就提到，他写这本书的目的是为了给自己从教五十多年做一个较为全面的总结。</w:t>
      </w:r>
    </w:p>
    <w:p>
      <w:pPr>
        <w:pStyle w:val="2"/>
        <w:keepNext w:val="0"/>
        <w:keepLines w:val="0"/>
        <w:widowControl/>
        <w:suppressLineNumbers w:val="0"/>
        <w:ind w:left="0" w:firstLine="375"/>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刚拿到这本书时，粗略翻看，这本书给我的第一印象就是书中多的不是像其他书一样的教育理论，而更多的则是于老师的教育实录，包括课堂实录，也包括课后，亦或是私下于老师与学生的相处之道。这样的文章编排，绝对比那些枯燥的理论更能够吸引读者，也更像是给我们这些刚刚步入教育岗位的新老师在处理师生关系上一剂良药，从实际案例上教给我们如何正确对待学生。读完整本书，我感受最深的一点就是，于老师不像学生们的老师，更像是朋友，这让我想起在刚和班级孩子见面的时候，做自我介绍时，我也说过这样话：“我希望不仅可以成为你们的老师，更希望成为你们的朋友。”然而，好几个学期过去了，我这个“大朋友”好像还没有真正成为“小朋友”们朋友。问题在哪里？看完这本书我似乎明白了：</w:t>
      </w:r>
    </w:p>
    <w:p>
      <w:pPr>
        <w:pStyle w:val="2"/>
        <w:keepNext w:val="0"/>
        <w:keepLines w:val="0"/>
        <w:widowControl/>
        <w:suppressLineNumbers w:val="0"/>
        <w:ind w:left="0" w:firstLine="375"/>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1、温厚、包容、调和待生</w:t>
      </w:r>
    </w:p>
    <w:p>
      <w:pPr>
        <w:pStyle w:val="2"/>
        <w:keepNext w:val="0"/>
        <w:keepLines w:val="0"/>
        <w:widowControl/>
        <w:suppressLineNumbers w:val="0"/>
        <w:ind w:left="0" w:firstLine="375"/>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于老师在第一章就用自己和甘草的三大特性一一做了比照。首先，像甘草一样温厚。一个学生曾在作文中这样形容于老师的笑，“于老师的笑是最温和，也是最有效的批评。”学生在语文课上画画、在课后闹矛盾，于老师不是像其他老师一样拉出来批评，而是一笑化之，用最温和的语言化解学生的尴尬，既没有严厉的批评，也没有让学生颜面尽失。其次，甘草的第二个特性是“包容”。于老师用了这样一句名言：“先处理心情，再处理事情。”对待学生，要包容，出于理解的那种包容，一种推己及人的理解。站在学生的角度想一想，那么那些“火”可能自然而然就熄灭了。最后，甘草的第三个特性是“调和”。“中庸之道”是儒家观察世界、处世行事的基本思维方式。西方的哲学家亚里士多德也说过类似的话，过度和不足奶是恶行的特征，而适中则是美德的特征。两位哲学家的见解惊人的相似。中庸之道不仅是一种哲学思想，更是至高的道德境界。</w:t>
      </w:r>
    </w:p>
    <w:p>
      <w:pPr>
        <w:pStyle w:val="2"/>
        <w:keepNext w:val="0"/>
        <w:keepLines w:val="0"/>
        <w:widowControl/>
        <w:suppressLineNumbers w:val="0"/>
        <w:ind w:left="0" w:firstLine="375"/>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于老师他就是甘愿做甘草，做一个动脑子的人，做好人，做个温和的人，做个宽容的、善解人意、善待学生的人。带着思考教书，不断修正自己的人生轨迹，少走弯路，才能不算完善自己的教育、教学行为。</w:t>
      </w:r>
    </w:p>
    <w:p>
      <w:pPr>
        <w:pStyle w:val="2"/>
        <w:keepNext w:val="0"/>
        <w:keepLines w:val="0"/>
        <w:widowControl/>
        <w:suppressLineNumbers w:val="0"/>
        <w:ind w:left="0" w:firstLine="375"/>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2、关注、赞赏、尊重学生</w:t>
      </w:r>
    </w:p>
    <w:p>
      <w:pPr>
        <w:pStyle w:val="2"/>
        <w:keepNext w:val="0"/>
        <w:keepLines w:val="0"/>
        <w:widowControl/>
        <w:suppressLineNumbers w:val="0"/>
        <w:ind w:left="0" w:firstLine="375"/>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于老师在书中介绍到，老师对待学生的态度对他的影响很大，每个学生的内心深处都渴望老师喜欢他。如果老师能做到喜欢每一个学生，教育无疑会进入别样的境界。但是于老师认为，如果要做到这一点，还是很难的。书中提到美国教育学家托德·威特克尔的一段话：“不强求你喜欢每个学生，但要做出喜欢他的样子。如果你的行为并不说明你喜欢他们，那你无论多么喜欢他们都没有用。但是，如果你的行为表现出你喜欢他们，那么，无论你是否真的喜欢也无关紧要了。”</w:t>
      </w:r>
      <w:bookmarkStart w:id="0" w:name="_GoBack"/>
      <w:bookmarkEnd w:id="0"/>
    </w:p>
    <w:p>
      <w:pPr>
        <w:pStyle w:val="2"/>
        <w:keepNext w:val="0"/>
        <w:keepLines w:val="0"/>
        <w:widowControl/>
        <w:suppressLineNumbers w:val="0"/>
        <w:ind w:left="0" w:firstLine="375"/>
        <w:rPr>
          <w:rFonts w:hint="eastAsia"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对于如何能够做到尊重、赞赏每一个学生，于老师给出了这样的建议：讲课时，眼观六路，用亲切的目光看着每一个学生；学生回答问题时，以专注、期待、鼓励的目光看着发言的学生；学生的红领巾歪到一边去了，帮他扶正；课外活动时，加入到学生跳绳的行列……而光有这些还不够，还缺了最重要的，那就是微笑。微笑是老师的名片，脸上有笑，学生就会有亲切感，而无惧怕感。</w:t>
      </w:r>
    </w:p>
    <w:p>
      <w:pPr>
        <w:pStyle w:val="2"/>
        <w:keepNext w:val="0"/>
        <w:keepLines w:val="0"/>
        <w:widowControl/>
        <w:suppressLineNumbers w:val="0"/>
        <w:ind w:left="0" w:firstLine="375"/>
        <w:rPr>
          <w:rFonts w:hint="default" w:ascii="Times New Roman" w:hAnsi="Times New Roman" w:eastAsia="Times New Roman" w:cs="Times New Roman"/>
          <w:spacing w:val="20"/>
          <w:kern w:val="3"/>
          <w:sz w:val="28"/>
          <w:szCs w:val="28"/>
          <w:lang w:val="zh-CN" w:eastAsia="zh-CN" w:bidi="ar-SA"/>
        </w:rPr>
      </w:pPr>
      <w:r>
        <w:rPr>
          <w:rFonts w:hint="eastAsia" w:ascii="Times New Roman" w:hAnsi="Times New Roman" w:eastAsia="Times New Roman" w:cs="Times New Roman"/>
          <w:spacing w:val="20"/>
          <w:kern w:val="3"/>
          <w:sz w:val="28"/>
          <w:szCs w:val="28"/>
          <w:lang w:val="zh-CN" w:eastAsia="zh-CN" w:bidi="ar-SA"/>
        </w:rPr>
        <w:t>于老师用一个个经典的教学实例，传递着他从教五十多年来一直在践行的为师之道，让我受益匪浅。五十多几年来，他在三尺讲台一直恪守着自己是一名教师的信念，那么对于我这么一个刚踏上讲台的新人，又有哪里可以不学习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7502F"/>
    <w:rsid w:val="38D87AB8"/>
    <w:rsid w:val="38F37247"/>
    <w:rsid w:val="3CAF4069"/>
    <w:rsid w:val="54D51C6A"/>
    <w:rsid w:val="568C7B85"/>
    <w:rsid w:val="6EC369BA"/>
    <w:rsid w:val="72EA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2021-02-25T05:14:00Z</dcterms:created>
  <dc:creator>ASD</dc:creator>
  <cp:lastModifiedBy>科学豆</cp:lastModifiedBy>
  <dcterms:modified xsi:type="dcterms:W3CDTF">2021-02-25T05:25:26Z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