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b/>
          <w:bCs/>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rPr>
        <w:t>新北区小学</w:t>
      </w:r>
      <w:r>
        <w:rPr>
          <w:rFonts w:hint="eastAsia" w:ascii="宋体" w:hAnsi="宋体" w:eastAsia="宋体" w:cs="宋体"/>
          <w:b/>
          <w:bCs/>
          <w:i w:val="0"/>
          <w:caps w:val="0"/>
          <w:color w:val="000000"/>
          <w:spacing w:val="0"/>
          <w:sz w:val="30"/>
          <w:szCs w:val="30"/>
          <w:shd w:val="clear" w:fill="FFFFFF"/>
          <w:lang w:eastAsia="zh-CN"/>
        </w:rPr>
        <w:t>语文黄华萍</w:t>
      </w:r>
      <w:r>
        <w:rPr>
          <w:rFonts w:hint="eastAsia" w:ascii="宋体" w:hAnsi="宋体" w:eastAsia="宋体" w:cs="宋体"/>
          <w:b/>
          <w:bCs/>
          <w:i w:val="0"/>
          <w:caps w:val="0"/>
          <w:color w:val="000000"/>
          <w:spacing w:val="0"/>
          <w:sz w:val="30"/>
          <w:szCs w:val="30"/>
          <w:shd w:val="clear" w:fill="FFFFFF"/>
        </w:rPr>
        <w:t>培育室成员</w:t>
      </w:r>
      <w:r>
        <w:rPr>
          <w:rFonts w:hint="eastAsia" w:ascii="宋体" w:hAnsi="宋体" w:eastAsia="宋体" w:cs="宋体"/>
          <w:b/>
          <w:bCs/>
          <w:i w:val="0"/>
          <w:caps w:val="0"/>
          <w:color w:val="000000"/>
          <w:spacing w:val="0"/>
          <w:sz w:val="30"/>
          <w:szCs w:val="30"/>
          <w:shd w:val="clear" w:fill="FFFFFF"/>
          <w:lang w:val="en-US" w:eastAsia="zh-CN"/>
        </w:rPr>
        <w:t>(徐卫兰)</w:t>
      </w:r>
    </w:p>
    <w:p>
      <w:pPr>
        <w:pStyle w:val="2"/>
        <w:keepNext w:val="0"/>
        <w:keepLines w:val="0"/>
        <w:widowControl/>
        <w:suppressLineNumbers w:val="0"/>
        <w:shd w:val="clear" w:fill="FFFFFF"/>
        <w:spacing w:before="0" w:beforeAutospacing="0" w:after="0" w:afterAutospacing="0" w:line="390" w:lineRule="atLeast"/>
        <w:ind w:left="0" w:right="0" w:firstLine="0"/>
        <w:jc w:val="center"/>
        <w:rPr>
          <w:rStyle w:val="4"/>
          <w:rFonts w:hint="eastAsia" w:ascii="宋体" w:hAnsi="宋体" w:eastAsia="宋体" w:cs="宋体"/>
          <w:b/>
          <w:bCs/>
          <w:i w:val="0"/>
          <w:caps w:val="0"/>
          <w:color w:val="313131"/>
          <w:spacing w:val="0"/>
          <w:sz w:val="31"/>
          <w:szCs w:val="31"/>
          <w:shd w:val="clear" w:fill="FFFFFF"/>
        </w:rPr>
      </w:pPr>
      <w:r>
        <w:rPr>
          <w:rFonts w:hint="eastAsia" w:ascii="宋体" w:hAnsi="宋体" w:eastAsia="宋体" w:cs="宋体"/>
          <w:b/>
          <w:bCs/>
          <w:i w:val="0"/>
          <w:caps w:val="0"/>
          <w:color w:val="000000"/>
          <w:spacing w:val="0"/>
          <w:sz w:val="30"/>
          <w:szCs w:val="30"/>
          <w:shd w:val="clear" w:fill="FFFFFF"/>
          <w:lang w:val="en-US" w:eastAsia="zh-CN"/>
        </w:rPr>
        <w:t xml:space="preserve"> </w:t>
      </w:r>
      <w:r>
        <w:rPr>
          <w:rFonts w:hint="eastAsia" w:ascii="宋体" w:hAnsi="宋体" w:eastAsia="宋体" w:cs="宋体"/>
          <w:b/>
          <w:bCs/>
          <w:i w:val="0"/>
          <w:caps w:val="0"/>
          <w:color w:val="000000"/>
          <w:spacing w:val="0"/>
          <w:sz w:val="30"/>
          <w:szCs w:val="30"/>
          <w:shd w:val="clear" w:fill="FFFFFF"/>
        </w:rPr>
        <w:t>2020-2021学年第一学期工作总结</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Style w:val="4"/>
          <w:rFonts w:hint="eastAsia" w:ascii="宋体" w:hAnsi="宋体" w:eastAsia="宋体" w:cs="宋体"/>
          <w:i w:val="0"/>
          <w:caps w:val="0"/>
          <w:color w:val="313131"/>
          <w:spacing w:val="0"/>
          <w:sz w:val="31"/>
          <w:szCs w:val="31"/>
          <w:shd w:val="clear" w:fill="FFFFFF"/>
        </w:rPr>
        <w:t>研修总结</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ascii="黑体" w:hAnsi="宋体" w:eastAsia="黑体" w:cs="黑体"/>
          <w:i w:val="0"/>
          <w:caps w:val="0"/>
          <w:color w:val="313131"/>
          <w:spacing w:val="0"/>
          <w:sz w:val="28"/>
          <w:szCs w:val="28"/>
          <w:shd w:val="clear" w:fill="FFFFFF"/>
        </w:rPr>
        <w:t>（2020 - 2021）第一学期</w:t>
      </w: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23"/>
        <w:gridCol w:w="5315"/>
        <w:gridCol w:w="1004"/>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rPr>
        <w:tc>
          <w:tcPr>
            <w:tcW w:w="11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1"/>
                <w:szCs w:val="21"/>
              </w:rPr>
            </w:pPr>
            <w:r>
              <w:rPr>
                <w:rFonts w:hint="eastAsia" w:ascii="宋体" w:hAnsi="宋体" w:eastAsia="宋体" w:cs="宋体"/>
                <w:b/>
                <w:bCs/>
                <w:i w:val="0"/>
                <w:caps w:val="0"/>
                <w:color w:val="313131"/>
                <w:spacing w:val="0"/>
                <w:sz w:val="24"/>
                <w:szCs w:val="24"/>
              </w:rPr>
              <w:t>主题</w:t>
            </w:r>
          </w:p>
        </w:tc>
        <w:tc>
          <w:tcPr>
            <w:tcW w:w="53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问心无愧，巧劲实干</w:t>
            </w:r>
          </w:p>
        </w:tc>
        <w:tc>
          <w:tcPr>
            <w:tcW w:w="100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1"/>
                <w:szCs w:val="21"/>
              </w:rPr>
            </w:pPr>
            <w:r>
              <w:rPr>
                <w:rFonts w:hint="eastAsia" w:ascii="宋体" w:hAnsi="宋体" w:eastAsia="宋体" w:cs="宋体"/>
                <w:b/>
                <w:bCs/>
                <w:i w:val="0"/>
                <w:caps w:val="0"/>
                <w:color w:val="313131"/>
                <w:spacing w:val="0"/>
                <w:sz w:val="24"/>
                <w:szCs w:val="24"/>
              </w:rPr>
              <w:t>时间</w:t>
            </w:r>
          </w:p>
        </w:tc>
        <w:tc>
          <w:tcPr>
            <w:tcW w:w="11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2021.2.8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011" w:hRule="atLeast"/>
        </w:trPr>
        <w:tc>
          <w:tcPr>
            <w:tcW w:w="864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各位老师好，我是徐卫兰，我今天分享的主题是：问心无愧，巧劲实干。本学期我担任我们班级班主任工作、语文教学工作和综合实践教研组长，我将从这三个角度来谈一谈我这学期的工作。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xml:space="preserve">首先班主任方面，巧积点滴汇共育，精诚所至底气足。我们班是海螺中队，我借助海螺古诗汇、海螺故事会、海螺分享会、海螺节日汇、海螺先锋队、海螺小分队等多种活动形式，让学生在真实的活动情境中成长，反响较好。作为班主任，在家校沟通方面，我坚持优秀学生精沟通、多数学生巧沟通、薄弱学生多沟通的原则，和每一位家长都友好沟通，在学期末家长评教时获得家长一致认可。 </w:t>
            </w:r>
          </w:p>
          <w:p>
            <w:pPr>
              <w:pStyle w:val="2"/>
              <w:keepNext w:val="0"/>
              <w:keepLines w:val="0"/>
              <w:widowControl/>
              <w:suppressLineNumbers w:val="0"/>
              <w:spacing w:before="0" w:beforeAutospacing="0" w:after="0" w:afterAutospacing="0" w:line="390" w:lineRule="atLeast"/>
              <w:ind w:left="0" w:right="0" w:firstLine="480"/>
              <w:jc w:val="left"/>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在语文教学方面，问渠哪得清如许，日积活水加躬行。这学期我执教了一节校公开课，还有一节我们工作室组织的公开课。上校公开课的时候是在9月开学第二周，当时是提前三天通知我下一周要上校级公开课，于是和组内老师一起连续加班，反复磨课，最后圆满</w:t>
            </w:r>
            <w:r>
              <w:rPr>
                <w:rFonts w:hint="eastAsia" w:cstheme="minorBidi"/>
                <w:kern w:val="2"/>
                <w:sz w:val="24"/>
                <w:szCs w:val="24"/>
                <w:lang w:val="en-US" w:eastAsia="zh-CN" w:bidi="ar-SA"/>
              </w:rPr>
              <w:t>上好这节课</w:t>
            </w:r>
            <w:r>
              <w:rPr>
                <w:rFonts w:hint="eastAsia" w:asciiTheme="minorHAnsi" w:hAnsiTheme="minorHAnsi" w:eastAsiaTheme="minorEastAsia" w:cstheme="minorBidi"/>
                <w:kern w:val="2"/>
                <w:sz w:val="24"/>
                <w:szCs w:val="24"/>
                <w:lang w:val="en-US" w:eastAsia="zh-CN" w:bidi="ar-SA"/>
              </w:rPr>
              <w:t>。上我们工作室组织的公开课的时候，正好是在我们学校举办的活动，第一次在各位优秀的工作室小伙伴们面前上公开课，我还是很有压力的，尤其我一开始准备的课和最后要上的课还不一致，而且周四就正式上课了，周二请我们吴校长听课指导后，吴校又陪我一起改了大部分教案。</w:t>
            </w:r>
            <w:r>
              <w:rPr>
                <w:rFonts w:hint="eastAsia" w:cstheme="minorBidi"/>
                <w:kern w:val="2"/>
                <w:sz w:val="24"/>
                <w:szCs w:val="24"/>
                <w:lang w:val="en-US" w:eastAsia="zh-CN" w:bidi="ar-SA"/>
              </w:rPr>
              <w:t>于是我又加班加点的备教案磨课，最后还算顺利完成任务。</w:t>
            </w:r>
            <w:r>
              <w:rPr>
                <w:rFonts w:hint="eastAsia" w:asciiTheme="minorHAnsi" w:hAnsiTheme="minorHAnsi" w:eastAsiaTheme="minorEastAsia" w:cstheme="minorBidi"/>
                <w:kern w:val="2"/>
                <w:sz w:val="24"/>
                <w:szCs w:val="24"/>
                <w:lang w:val="en-US" w:eastAsia="zh-CN" w:bidi="ar-SA"/>
              </w:rPr>
              <w:t>可以说，这次的经历使我成长了很多。在日常教学方面，我每天晚上都会用1-2个小时的时间，认认真真准备第二天的课，想尽一切办法调动学生的学习兴趣，从一年级到现在二年级</w:t>
            </w:r>
            <w:r>
              <w:rPr>
                <w:rFonts w:hint="eastAsia" w:cstheme="minorBidi"/>
                <w:kern w:val="2"/>
                <w:sz w:val="24"/>
                <w:szCs w:val="24"/>
                <w:lang w:val="en-US" w:eastAsia="zh-CN" w:bidi="ar-SA"/>
              </w:rPr>
              <w:t>一学期结束</w:t>
            </w:r>
            <w:r>
              <w:rPr>
                <w:rFonts w:hint="eastAsia" w:asciiTheme="minorHAnsi" w:hAnsiTheme="minorHAnsi" w:eastAsiaTheme="minorEastAsia" w:cstheme="minorBidi"/>
                <w:kern w:val="2"/>
                <w:sz w:val="24"/>
                <w:szCs w:val="24"/>
                <w:lang w:val="en-US" w:eastAsia="zh-CN" w:bidi="ar-SA"/>
              </w:rPr>
              <w:t>，我们班级每次考试在组内都是第一名。</w:t>
            </w:r>
            <w:r>
              <w:rPr>
                <w:rFonts w:hint="eastAsia" w:cstheme="minorBidi"/>
                <w:kern w:val="2"/>
                <w:sz w:val="24"/>
                <w:szCs w:val="24"/>
                <w:lang w:val="en-US" w:eastAsia="zh-CN" w:bidi="ar-SA"/>
              </w:rPr>
              <w:t>所以不管是语文教学还是班主任工作，都是功在日常的，认认真真上好每一堂课，细心耐心对待每一位学生和家长，定会有很多真诚的收获。</w:t>
            </w:r>
          </w:p>
          <w:p>
            <w:pPr>
              <w:pStyle w:val="2"/>
              <w:keepNext w:val="0"/>
              <w:keepLines w:val="0"/>
              <w:widowControl/>
              <w:suppressLineNumbers w:val="0"/>
              <w:spacing w:before="0" w:beforeAutospacing="0" w:after="0" w:afterAutospacing="0" w:line="390" w:lineRule="atLeast"/>
              <w:ind w:left="0" w:right="0" w:firstLine="480"/>
              <w:jc w:val="left"/>
              <w:rPr>
                <w:rFonts w:hint="eastAsia" w:cstheme="minorBidi"/>
                <w:kern w:val="2"/>
                <w:sz w:val="24"/>
                <w:szCs w:val="24"/>
                <w:lang w:val="en-US" w:eastAsia="zh-CN" w:bidi="ar-SA"/>
              </w:rPr>
            </w:pPr>
            <w:r>
              <w:rPr>
                <w:rFonts w:hint="eastAsia" w:cstheme="minorBidi"/>
                <w:kern w:val="2"/>
                <w:sz w:val="24"/>
                <w:szCs w:val="24"/>
                <w:lang w:val="en-US" w:eastAsia="zh-CN" w:bidi="ar-SA"/>
              </w:rPr>
              <w:t>本学期我还担任我们学校综合实践的教研组长，感觉真的是经历了从无到有，从有到略进步的过程，真的是平地起高楼。接手前我对综合实践这门课程一窍不通，现在也不敢说多了解，就是在摸索中前进。比如刚开学，吴校说你去做一个问卷，了解我们全校师生对综合实践这门学科的了解和想要研究的主题内容。我当时很懵，这是要我写问卷再打印分发给全校师生最后回收统计么？后来多方请教，自主钻研，设计问卷星，发放链接，汇总报表等等，所以对自己不了解的领域，一定是巧劲实干。就是在这样不断摸索中前进，本学期和我们团队老师一起准备了许多材料，为我们学校成功申请综合实践学科教研基地，并成功承办综合实践市评优课、带领四年级团队完成学校研究性学习报告材料等等。本学期我还参与了学校的品格提升工程和少先队活动等等。虽然过程很艰辛，但是做下来发现，用心也能做好。</w:t>
            </w:r>
          </w:p>
          <w:p>
            <w:pPr>
              <w:pStyle w:val="2"/>
              <w:keepNext w:val="0"/>
              <w:keepLines w:val="0"/>
              <w:widowControl/>
              <w:suppressLineNumbers w:val="0"/>
              <w:spacing w:before="0" w:beforeAutospacing="0" w:after="0" w:afterAutospacing="0" w:line="390" w:lineRule="atLeast"/>
              <w:ind w:left="0" w:right="0" w:firstLine="480"/>
              <w:jc w:val="left"/>
              <w:rPr>
                <w:rFonts w:hint="default"/>
                <w:sz w:val="24"/>
                <w:szCs w:val="24"/>
                <w:lang w:val="en-US" w:eastAsia="zh-CN"/>
              </w:rPr>
            </w:pPr>
            <w:r>
              <w:rPr>
                <w:rFonts w:hint="eastAsia" w:cstheme="minorBidi"/>
                <w:kern w:val="2"/>
                <w:sz w:val="24"/>
                <w:szCs w:val="24"/>
                <w:lang w:val="en-US" w:eastAsia="zh-CN" w:bidi="ar-SA"/>
              </w:rPr>
              <w:t>这学期在校内我还获得了</w:t>
            </w:r>
            <w:r>
              <w:rPr>
                <w:rFonts w:hint="eastAsia"/>
                <w:sz w:val="24"/>
                <w:szCs w:val="24"/>
                <w:lang w:val="en-US" w:eastAsia="zh-CN"/>
              </w:rPr>
              <w:t>校教学设计比赛特等奖、朗诵比赛特等奖等，被评为学校年度“十佳教师”，作为教师代表分享所得。我也知道，自己的论文撰写和课题申报一直是弱项，后期对这些我也会加把劲。听了前面工作室伙伴们的发言，我深感惭愧，大家都非常积极地阅读、撰写论文、参加省市区各级各类比赛，后期这些方面也是我努力的方向。在黄校工作室的半年，收获良多，团队氛围积极向上，黄校也经常及时鞭策我们进步。对照黄校之前发的文件，我打算在新的一年参评教坛新秀，希望能够顺利参评。</w:t>
            </w:r>
          </w:p>
          <w:p>
            <w:pPr>
              <w:pStyle w:val="2"/>
              <w:keepNext w:val="0"/>
              <w:keepLines w:val="0"/>
              <w:widowControl/>
              <w:suppressLineNumbers w:val="0"/>
              <w:spacing w:before="0" w:beforeAutospacing="0" w:after="0" w:afterAutospacing="0" w:line="390" w:lineRule="atLeast"/>
              <w:ind w:left="0" w:right="0" w:firstLine="480"/>
              <w:jc w:val="left"/>
              <w:rPr>
                <w:rFonts w:hint="default" w:cstheme="minorBidi"/>
                <w:kern w:val="2"/>
                <w:sz w:val="24"/>
                <w:szCs w:val="24"/>
                <w:lang w:val="en-US" w:eastAsia="zh-CN" w:bidi="ar-SA"/>
              </w:rPr>
            </w:pPr>
            <w:r>
              <w:rPr>
                <w:rFonts w:hint="eastAsia" w:cstheme="minorBidi"/>
                <w:kern w:val="2"/>
                <w:sz w:val="24"/>
                <w:szCs w:val="24"/>
                <w:lang w:val="en-US" w:eastAsia="zh-CN" w:bidi="ar-SA"/>
              </w:rPr>
              <w:t>最近《奇葩说》很火的一句话：问渠哪得清如许，你先管好你自己。我们学校是比较年轻的，今年才第七年，这学期也是紧锣密鼓地开展了许许多多高质量的活动和项目，这一学期对我来说真的是一刻也不停歇的一学期，也是快速成长的一学期。</w:t>
            </w:r>
            <w:r>
              <w:rPr>
                <w:rFonts w:hint="eastAsia" w:asciiTheme="minorHAnsi" w:hAnsiTheme="minorHAnsi" w:eastAsiaTheme="minorEastAsia" w:cstheme="minorBidi"/>
                <w:kern w:val="2"/>
                <w:sz w:val="24"/>
                <w:szCs w:val="24"/>
                <w:lang w:val="en-US" w:eastAsia="zh-CN" w:bidi="ar-SA"/>
              </w:rPr>
              <w:t>其实，今年是我工作的第三年，我经常觉得自己</w:t>
            </w:r>
            <w:r>
              <w:rPr>
                <w:rFonts w:hint="eastAsia" w:cstheme="minorBidi"/>
                <w:kern w:val="2"/>
                <w:sz w:val="24"/>
                <w:szCs w:val="24"/>
                <w:lang w:val="en-US" w:eastAsia="zh-CN" w:bidi="ar-SA"/>
              </w:rPr>
              <w:t>是新老师但也不是新老师，不管哪个岗位，我都是尽力做到管好自己。管好班级，管好课堂，管好自己分内工作，努力做到，无愧于心。</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bookmarkStart w:id="0" w:name="_GoBack"/>
            <w:bookmarkEnd w:id="0"/>
          </w:p>
        </w:tc>
      </w:tr>
    </w:tbl>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hint="eastAsia" w:ascii="黑体" w:hAnsi="宋体" w:eastAsia="黑体" w:cs="黑体"/>
          <w:i w:val="0"/>
          <w:caps w:val="0"/>
          <w:color w:val="313131"/>
          <w:spacing w:val="0"/>
          <w:sz w:val="36"/>
          <w:szCs w:val="36"/>
          <w:shd w:val="clear" w:fill="FFFFFF"/>
        </w:rPr>
        <w:t>专业发展成果记载</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hint="eastAsia" w:ascii="黑体" w:hAnsi="宋体" w:eastAsia="黑体" w:cs="黑体"/>
          <w:i w:val="0"/>
          <w:caps w:val="0"/>
          <w:color w:val="313131"/>
          <w:spacing w:val="0"/>
          <w:sz w:val="28"/>
          <w:szCs w:val="28"/>
          <w:shd w:val="clear" w:fill="FFFFFF"/>
        </w:rPr>
        <w:t>（2020</w:t>
      </w:r>
      <w:r>
        <w:rPr>
          <w:rFonts w:hint="eastAsia" w:ascii="黑体" w:hAnsi="宋体" w:eastAsia="黑体" w:cs="黑体"/>
          <w:i w:val="0"/>
          <w:caps w:val="0"/>
          <w:color w:val="313131"/>
          <w:spacing w:val="0"/>
          <w:sz w:val="28"/>
          <w:szCs w:val="28"/>
          <w:shd w:val="clear" w:fill="FFFFFF"/>
          <w:lang w:val="en-US" w:eastAsia="zh-CN"/>
        </w:rPr>
        <w:t xml:space="preserve"> </w:t>
      </w:r>
      <w:r>
        <w:rPr>
          <w:rFonts w:hint="eastAsia" w:ascii="黑体" w:hAnsi="宋体" w:eastAsia="黑体" w:cs="黑体"/>
          <w:i w:val="0"/>
          <w:caps w:val="0"/>
          <w:color w:val="313131"/>
          <w:spacing w:val="0"/>
          <w:sz w:val="28"/>
          <w:szCs w:val="28"/>
          <w:shd w:val="clear" w:fill="FFFFFF"/>
        </w:rPr>
        <w:t>-</w:t>
      </w:r>
      <w:r>
        <w:rPr>
          <w:rFonts w:hint="eastAsia" w:ascii="黑体" w:hAnsi="宋体" w:eastAsia="黑体" w:cs="黑体"/>
          <w:i w:val="0"/>
          <w:caps w:val="0"/>
          <w:color w:val="313131"/>
          <w:spacing w:val="0"/>
          <w:sz w:val="28"/>
          <w:szCs w:val="28"/>
          <w:shd w:val="clear" w:fill="FFFFFF"/>
          <w:lang w:val="en-US" w:eastAsia="zh-CN"/>
        </w:rPr>
        <w:t xml:space="preserve"> </w:t>
      </w:r>
      <w:r>
        <w:rPr>
          <w:rFonts w:hint="eastAsia" w:ascii="黑体" w:hAnsi="宋体" w:eastAsia="黑体" w:cs="黑体"/>
          <w:i w:val="0"/>
          <w:caps w:val="0"/>
          <w:color w:val="313131"/>
          <w:spacing w:val="0"/>
          <w:sz w:val="28"/>
          <w:szCs w:val="28"/>
          <w:shd w:val="clear" w:fill="FFFFFF"/>
        </w:rPr>
        <w:t>2021）第一学期</w:t>
      </w:r>
    </w:p>
    <w:tbl>
      <w:tblPr>
        <w:tblStyle w:val="5"/>
        <w:tblW w:w="8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52"/>
        <w:gridCol w:w="3174"/>
        <w:gridCol w:w="292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52"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4"/>
                <w:rFonts w:ascii="楷体_GB2312" w:hAnsi="宋体" w:eastAsia="楷体_GB2312" w:cs="楷体_GB2312"/>
                <w:i w:val="0"/>
                <w:caps w:val="0"/>
                <w:color w:val="313131"/>
                <w:spacing w:val="45"/>
                <w:sz w:val="31"/>
                <w:szCs w:val="31"/>
              </w:rPr>
              <w:t>个人荣誉</w:t>
            </w:r>
          </w:p>
        </w:tc>
        <w:tc>
          <w:tcPr>
            <w:tcW w:w="317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ascii="仿宋_GB2312" w:hAnsi="宋体" w:eastAsia="仿宋_GB2312" w:cs="仿宋_GB2312"/>
                <w:i w:val="0"/>
                <w:caps w:val="0"/>
                <w:color w:val="313131"/>
                <w:spacing w:val="0"/>
                <w:sz w:val="28"/>
                <w:szCs w:val="28"/>
              </w:rPr>
              <w:t>获奖或荣誉名称</w:t>
            </w:r>
          </w:p>
        </w:tc>
        <w:tc>
          <w:tcPr>
            <w:tcW w:w="29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颁奖单位</w:t>
            </w:r>
          </w:p>
        </w:tc>
        <w:tc>
          <w:tcPr>
            <w:tcW w:w="15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852" w:type="dxa"/>
            <w:vMerge w:val="continue"/>
            <w:tcBorders>
              <w:left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sz w:val="21"/>
                <w:szCs w:val="21"/>
              </w:rPr>
            </w:pPr>
            <w:r>
              <w:rPr>
                <w:rFonts w:hint="eastAsia"/>
                <w:sz w:val="24"/>
                <w:szCs w:val="24"/>
                <w:lang w:val="en-US" w:eastAsia="zh-CN"/>
              </w:rPr>
              <w:t>教师大练兵之教学设计比赛特等奖</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常州市新北区香槟湖小学</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sz w:val="24"/>
                <w:szCs w:val="24"/>
                <w:lang w:val="en-US" w:eastAsia="zh-CN"/>
              </w:rPr>
              <w:t xml:space="preserve">2020.12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trPr>
        <w:tc>
          <w:tcPr>
            <w:tcW w:w="852" w:type="dxa"/>
            <w:vMerge w:val="continue"/>
            <w:tcBorders>
              <w:left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sz w:val="21"/>
                <w:szCs w:val="21"/>
              </w:rPr>
            </w:pPr>
            <w:r>
              <w:rPr>
                <w:rFonts w:hint="eastAsia"/>
                <w:sz w:val="24"/>
                <w:szCs w:val="24"/>
                <w:lang w:val="en-US" w:eastAsia="zh-CN"/>
              </w:rPr>
              <w:t>教师大练兵之朗诵比赛特等奖</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常州市新北区香槟湖小学</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sz w:val="24"/>
                <w:szCs w:val="24"/>
                <w:lang w:val="en-US" w:eastAsia="zh-CN"/>
              </w:rPr>
              <w:t xml:space="preserve">2020.11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5" w:hRule="atLeast"/>
        </w:trPr>
        <w:tc>
          <w:tcPr>
            <w:tcW w:w="852" w:type="dxa"/>
            <w:vMerge w:val="continue"/>
            <w:tcBorders>
              <w:left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r>
              <w:rPr>
                <w:rFonts w:hint="eastAsia"/>
                <w:sz w:val="24"/>
                <w:szCs w:val="24"/>
                <w:lang w:val="en-US" w:eastAsia="zh-CN"/>
              </w:rPr>
              <w:t>区“非常时期，共克时艰”家书征集优胜奖</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宋体" w:hAnsi="宋体" w:eastAsia="宋体" w:cs="宋体"/>
                <w:i w:val="0"/>
                <w:caps w:val="0"/>
                <w:color w:val="313131"/>
                <w:spacing w:val="0"/>
                <w:sz w:val="21"/>
                <w:szCs w:val="21"/>
                <w:lang w:val="en-US" w:eastAsia="zh-CN"/>
              </w:rPr>
            </w:pPr>
            <w:r>
              <w:rPr>
                <w:rFonts w:hint="eastAsia" w:ascii="宋体" w:hAnsi="宋体" w:eastAsia="宋体" w:cs="宋体"/>
                <w:i w:val="0"/>
                <w:caps w:val="0"/>
                <w:color w:val="313131"/>
                <w:spacing w:val="0"/>
                <w:sz w:val="21"/>
                <w:szCs w:val="21"/>
                <w:lang w:val="en-US" w:eastAsia="zh-CN"/>
              </w:rPr>
              <w:t>新北区总工会</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center"/>
              <w:rPr>
                <w:rFonts w:hint="eastAsia" w:ascii="宋体" w:hAnsi="宋体" w:eastAsia="宋体" w:cs="宋体"/>
                <w:i w:val="0"/>
                <w:caps w:val="0"/>
                <w:color w:val="313131"/>
                <w:spacing w:val="0"/>
                <w:sz w:val="21"/>
                <w:szCs w:val="21"/>
              </w:rPr>
            </w:pPr>
            <w:r>
              <w:rPr>
                <w:rFonts w:hint="eastAsia"/>
                <w:sz w:val="24"/>
                <w:szCs w:val="24"/>
                <w:lang w:val="en-US" w:eastAsia="zh-CN"/>
              </w:rPr>
              <w:t>2020.6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852"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jc w:val="left"/>
              <w:rPr>
                <w:rFonts w:hint="eastAsia"/>
                <w:sz w:val="24"/>
                <w:szCs w:val="24"/>
                <w:lang w:val="en-US" w:eastAsia="zh-CN"/>
              </w:rPr>
            </w:pPr>
            <w:r>
              <w:rPr>
                <w:rFonts w:hint="eastAsia"/>
                <w:sz w:val="24"/>
                <w:szCs w:val="24"/>
                <w:lang w:val="en-US" w:eastAsia="zh-CN"/>
              </w:rPr>
              <w:t>校语文青年教师基本功（微课）比赛特等奖</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r>
              <w:rPr>
                <w:rFonts w:hint="eastAsia" w:ascii="宋体" w:hAnsi="宋体" w:eastAsia="宋体" w:cs="宋体"/>
                <w:sz w:val="21"/>
                <w:szCs w:val="21"/>
                <w:lang w:val="en-US" w:eastAsia="zh-CN"/>
              </w:rPr>
              <w:t>常州市新北区香槟湖小学</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center"/>
              <w:rPr>
                <w:rFonts w:hint="eastAsia" w:ascii="宋体" w:hAnsi="宋体" w:eastAsia="宋体" w:cs="宋体"/>
                <w:i w:val="0"/>
                <w:caps w:val="0"/>
                <w:color w:val="313131"/>
                <w:spacing w:val="0"/>
                <w:sz w:val="21"/>
                <w:szCs w:val="21"/>
              </w:rPr>
            </w:pPr>
            <w:r>
              <w:rPr>
                <w:rFonts w:hint="eastAsia"/>
                <w:sz w:val="24"/>
                <w:szCs w:val="24"/>
                <w:lang w:val="en-US" w:eastAsia="zh-CN"/>
              </w:rPr>
              <w:t>2020.6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5"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4"/>
                <w:rFonts w:hint="eastAsia" w:ascii="楷体_GB2312" w:hAnsi="宋体" w:eastAsia="楷体_GB2312" w:cs="楷体_GB2312"/>
                <w:i w:val="0"/>
                <w:caps w:val="0"/>
                <w:color w:val="313131"/>
                <w:spacing w:val="45"/>
                <w:sz w:val="31"/>
                <w:szCs w:val="31"/>
              </w:rPr>
              <w:t>教学成果</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参赛项目</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获奖情况</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4"/>
                <w:rFonts w:hint="eastAsia" w:ascii="楷体_GB2312" w:hAnsi="宋体" w:eastAsia="楷体_GB2312" w:cs="楷体_GB2312"/>
                <w:i w:val="0"/>
                <w:caps w:val="0"/>
                <w:color w:val="313131"/>
                <w:spacing w:val="45"/>
                <w:sz w:val="31"/>
                <w:szCs w:val="31"/>
              </w:rPr>
              <w:t>科研成果</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论文或案例名称</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发表或获奖情况</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创新思维下的</w:t>
            </w:r>
            <w:r>
              <w:rPr>
                <w:rFonts w:hint="eastAsia" w:ascii="宋体" w:hAnsi="宋体" w:eastAsia="宋体" w:cs="宋体"/>
                <w:sz w:val="21"/>
                <w:szCs w:val="21"/>
              </w:rPr>
              <w:t>小学语文</w:t>
            </w:r>
            <w:r>
              <w:rPr>
                <w:rFonts w:hint="eastAsia" w:ascii="宋体" w:hAnsi="宋体" w:eastAsia="宋体" w:cs="宋体"/>
                <w:sz w:val="21"/>
                <w:szCs w:val="21"/>
                <w:lang w:val="en-US" w:eastAsia="zh-CN"/>
              </w:rPr>
              <w:t>向读学写教学策略研究</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待发表</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课题研究名称、级别</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参与</w:t>
            </w:r>
            <w:r>
              <w:rPr>
                <w:rFonts w:hint="eastAsia" w:ascii="仿宋_GB2312" w:hAnsi="仿宋_GB2312" w:eastAsia="仿宋_GB2312" w:cs="仿宋_GB2312"/>
                <w:sz w:val="28"/>
                <w:szCs w:val="28"/>
                <w:lang w:val="en-US" w:eastAsia="zh-CN"/>
              </w:rPr>
              <w:t>/主持</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left"/>
              <w:rPr>
                <w:rFonts w:hint="eastAsia" w:ascii="宋体" w:hAnsi="宋体" w:eastAsia="宋体" w:cs="宋体"/>
                <w:sz w:val="21"/>
                <w:szCs w:val="21"/>
              </w:rPr>
            </w:pPr>
            <w:r>
              <w:rPr>
                <w:rFonts w:hint="eastAsia" w:ascii="宋体" w:hAnsi="宋体" w:eastAsia="宋体" w:cs="宋体"/>
                <w:sz w:val="21"/>
                <w:szCs w:val="21"/>
              </w:rPr>
              <w:t>基于核心素养培育下的小学中年级读写融合中“向读学写”的展开路径的研究</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主持</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4"/>
                <w:rFonts w:hint="eastAsia" w:ascii="楷体_GB2312" w:hAnsi="宋体" w:eastAsia="楷体_GB2312" w:cs="楷体_GB2312"/>
                <w:i w:val="0"/>
                <w:caps w:val="0"/>
                <w:color w:val="313131"/>
                <w:spacing w:val="45"/>
                <w:sz w:val="28"/>
                <w:szCs w:val="28"/>
              </w:rPr>
              <w:t>学生发展</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参赛项目</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获奖学生</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both"/>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both"/>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56DE2"/>
    <w:rsid w:val="004E4EAE"/>
    <w:rsid w:val="027672D7"/>
    <w:rsid w:val="04573879"/>
    <w:rsid w:val="05A56E50"/>
    <w:rsid w:val="07434640"/>
    <w:rsid w:val="07ED123E"/>
    <w:rsid w:val="081B5054"/>
    <w:rsid w:val="09432ADD"/>
    <w:rsid w:val="0A627A2C"/>
    <w:rsid w:val="0B24629B"/>
    <w:rsid w:val="0D807B0F"/>
    <w:rsid w:val="0DDE1485"/>
    <w:rsid w:val="0E9C1FA5"/>
    <w:rsid w:val="0F3045E7"/>
    <w:rsid w:val="0FA9173F"/>
    <w:rsid w:val="0FAD1A9C"/>
    <w:rsid w:val="103A322F"/>
    <w:rsid w:val="111B0180"/>
    <w:rsid w:val="13ED6A7D"/>
    <w:rsid w:val="161F13C9"/>
    <w:rsid w:val="17135A32"/>
    <w:rsid w:val="177328B6"/>
    <w:rsid w:val="1B954575"/>
    <w:rsid w:val="1E8F5B31"/>
    <w:rsid w:val="1F6C3033"/>
    <w:rsid w:val="24F532A1"/>
    <w:rsid w:val="26132202"/>
    <w:rsid w:val="27D275B1"/>
    <w:rsid w:val="297D20B5"/>
    <w:rsid w:val="2A6F3AC4"/>
    <w:rsid w:val="2C015E3D"/>
    <w:rsid w:val="2C071C14"/>
    <w:rsid w:val="2CDA0A31"/>
    <w:rsid w:val="2F571F26"/>
    <w:rsid w:val="30257427"/>
    <w:rsid w:val="30AD03D6"/>
    <w:rsid w:val="31B16B89"/>
    <w:rsid w:val="3211162D"/>
    <w:rsid w:val="32C71A6F"/>
    <w:rsid w:val="35E43971"/>
    <w:rsid w:val="3F8D3B0E"/>
    <w:rsid w:val="3FF14941"/>
    <w:rsid w:val="40116361"/>
    <w:rsid w:val="412D22D3"/>
    <w:rsid w:val="47FC679E"/>
    <w:rsid w:val="4A0615C0"/>
    <w:rsid w:val="4B1C62DA"/>
    <w:rsid w:val="4DAD5866"/>
    <w:rsid w:val="50824843"/>
    <w:rsid w:val="513247E7"/>
    <w:rsid w:val="51FF241D"/>
    <w:rsid w:val="52211FC0"/>
    <w:rsid w:val="547855CC"/>
    <w:rsid w:val="54C71710"/>
    <w:rsid w:val="5B465EE1"/>
    <w:rsid w:val="5D584A95"/>
    <w:rsid w:val="5F656589"/>
    <w:rsid w:val="5FA86D63"/>
    <w:rsid w:val="63CE2144"/>
    <w:rsid w:val="64067D5F"/>
    <w:rsid w:val="6416098A"/>
    <w:rsid w:val="66660752"/>
    <w:rsid w:val="66FC2259"/>
    <w:rsid w:val="677D1C03"/>
    <w:rsid w:val="68C7687D"/>
    <w:rsid w:val="6D695801"/>
    <w:rsid w:val="6F8044BB"/>
    <w:rsid w:val="6F895ADB"/>
    <w:rsid w:val="705418B0"/>
    <w:rsid w:val="707552E7"/>
    <w:rsid w:val="70B56DE2"/>
    <w:rsid w:val="729C4943"/>
    <w:rsid w:val="73C13297"/>
    <w:rsid w:val="76CB7BD7"/>
    <w:rsid w:val="788A23AC"/>
    <w:rsid w:val="79B76520"/>
    <w:rsid w:val="7C4A4C23"/>
    <w:rsid w:val="7C832E42"/>
    <w:rsid w:val="7CA241AA"/>
    <w:rsid w:val="7DDF7B60"/>
    <w:rsid w:val="7DF92643"/>
    <w:rsid w:val="7ED0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2021-02-06T06:25:00Z</dcterms:created>
  <dc:creator>柠檬草</dc:creator>
  <cp:lastModifiedBy>蔚蓝</cp:lastModifiedBy>
  <dcterms:modified xsi:type="dcterms:W3CDTF">2021-02-08T02:03:52Z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