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15" w:lineRule="atLeast"/>
        <w:ind w:firstLine="480"/>
        <w:jc w:val="center"/>
        <w:rPr>
          <w:rFonts w:hint="eastAsia" w:ascii="黑体" w:hAnsi="黑体" w:eastAsia="黑体" w:cs="宋体"/>
          <w:sz w:val="32"/>
          <w:szCs w:val="32"/>
          <w:lang w:eastAsia="zh-CN"/>
        </w:rPr>
      </w:pPr>
      <w:r>
        <w:rPr>
          <w:rFonts w:hint="eastAsia" w:ascii="黑体" w:hAnsi="黑体" w:eastAsia="黑体" w:cs="宋体"/>
          <w:sz w:val="32"/>
          <w:szCs w:val="32"/>
          <w:lang w:eastAsia="zh-CN"/>
        </w:rPr>
        <w:t>齐心协力</w:t>
      </w:r>
    </w:p>
    <w:p>
      <w:pPr>
        <w:spacing w:after="0" w:line="315" w:lineRule="atLeast"/>
        <w:ind w:firstLine="480"/>
        <w:jc w:val="center"/>
        <w:rPr>
          <w:rFonts w:ascii="楷体" w:hAnsi="楷体" w:eastAsia="楷体" w:cs="宋体"/>
          <w:szCs w:val="21"/>
        </w:rPr>
      </w:pPr>
      <w:bookmarkStart w:id="0" w:name="_GoBack"/>
      <w:bookmarkEnd w:id="0"/>
      <w:r>
        <w:rPr>
          <w:rFonts w:hint="eastAsia" w:ascii="楷体" w:hAnsi="楷体" w:eastAsia="楷体" w:cs="宋体"/>
          <w:sz w:val="24"/>
          <w:szCs w:val="24"/>
        </w:rPr>
        <w:t>雕庄中心幼儿园</w:t>
      </w:r>
      <w:r>
        <w:rPr>
          <w:rFonts w:ascii="Verdana" w:hAnsi="Verdana" w:eastAsia="楷体" w:cs="宋体"/>
          <w:sz w:val="24"/>
          <w:szCs w:val="24"/>
        </w:rPr>
        <w:t> </w:t>
      </w:r>
      <w:r>
        <w:rPr>
          <w:rFonts w:hint="eastAsia" w:ascii="楷体" w:hAnsi="楷体" w:eastAsia="楷体" w:cs="宋体"/>
          <w:sz w:val="24"/>
          <w:szCs w:val="24"/>
        </w:rPr>
        <w:t xml:space="preserve">  </w:t>
      </w:r>
      <w:r>
        <w:rPr>
          <w:rFonts w:ascii="Verdana" w:hAnsi="Verdana" w:eastAsia="楷体" w:cs="宋体"/>
          <w:sz w:val="24"/>
          <w:szCs w:val="24"/>
        </w:rPr>
        <w:t> </w:t>
      </w:r>
      <w:r>
        <w:rPr>
          <w:rFonts w:hint="eastAsia" w:ascii="楷体" w:hAnsi="楷体" w:eastAsia="楷体" w:cs="宋体"/>
          <w:sz w:val="24"/>
          <w:szCs w:val="24"/>
        </w:rPr>
        <w:t>沈洁</w:t>
      </w:r>
    </w:p>
    <w:p>
      <w:pPr>
        <w:spacing w:after="0" w:line="360" w:lineRule="auto"/>
        <w:ind w:firstLine="482"/>
        <w:rPr>
          <w:rFonts w:ascii="Verdana" w:hAnsi="Verdana" w:eastAsia="宋体" w:cs="宋体"/>
          <w:szCs w:val="21"/>
        </w:rPr>
      </w:pPr>
      <w:r>
        <w:rPr>
          <w:rFonts w:hint="eastAsia" w:ascii="Verdana" w:hAnsi="Verdana" w:cs="宋体"/>
          <w:b/>
          <w:bCs/>
          <w:sz w:val="24"/>
          <w:szCs w:val="24"/>
        </w:rPr>
        <w:t>观察对象:王越泽</w:t>
      </w:r>
      <w:r>
        <w:rPr>
          <w:rFonts w:ascii="Verdana" w:hAnsi="Verdana" w:cs="宋体"/>
          <w:sz w:val="24"/>
          <w:szCs w:val="24"/>
        </w:rPr>
        <w:t xml:space="preserve">                   </w:t>
      </w:r>
      <w:r>
        <w:rPr>
          <w:rFonts w:hint="eastAsia" w:ascii="Verdana" w:hAnsi="Verdana" w:cs="宋体"/>
          <w:sz w:val="24"/>
          <w:szCs w:val="24"/>
        </w:rPr>
        <w:t xml:space="preserve">                 </w:t>
      </w:r>
      <w:r>
        <w:rPr>
          <w:rFonts w:hint="eastAsia" w:ascii="Verdana" w:hAnsi="Verdana" w:cs="宋体"/>
          <w:b/>
          <w:sz w:val="24"/>
          <w:szCs w:val="24"/>
        </w:rPr>
        <w:t>年龄</w:t>
      </w:r>
      <w:r>
        <w:rPr>
          <w:rFonts w:hint="eastAsia" w:ascii="Verdana" w:hAnsi="Verdana" w:cs="宋体"/>
          <w:sz w:val="24"/>
          <w:szCs w:val="24"/>
        </w:rPr>
        <w:t>：</w:t>
      </w:r>
      <w:r>
        <w:rPr>
          <w:rFonts w:ascii="Verdana" w:hAnsi="Verdana" w:cs="宋体"/>
          <w:sz w:val="24"/>
          <w:szCs w:val="24"/>
        </w:rPr>
        <w:t>5</w:t>
      </w:r>
      <w:r>
        <w:rPr>
          <w:rFonts w:hint="eastAsia" w:ascii="Verdana" w:hAnsi="Verdana" w:cs="宋体"/>
          <w:sz w:val="24"/>
          <w:szCs w:val="24"/>
        </w:rPr>
        <w:t>岁10个月</w:t>
      </w:r>
    </w:p>
    <w:p>
      <w:pPr>
        <w:spacing w:after="0" w:line="360" w:lineRule="auto"/>
        <w:ind w:firstLine="482"/>
        <w:rPr>
          <w:rFonts w:ascii="Verdana" w:hAnsi="Verdana" w:cs="宋体"/>
          <w:szCs w:val="21"/>
        </w:rPr>
      </w:pPr>
      <w:r>
        <w:rPr>
          <w:rFonts w:hint="eastAsia" w:ascii="Verdana" w:hAnsi="Verdana" w:cs="宋体"/>
          <w:b/>
          <w:bCs/>
          <w:sz w:val="24"/>
          <w:szCs w:val="24"/>
        </w:rPr>
        <w:t>观察目的：</w:t>
      </w:r>
    </w:p>
    <w:p>
      <w:pPr>
        <w:pStyle w:val="10"/>
        <w:numPr>
          <w:ilvl w:val="0"/>
          <w:numId w:val="1"/>
        </w:numPr>
        <w:spacing w:after="0" w:line="360" w:lineRule="auto"/>
        <w:ind w:firstLineChars="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在走动和奔跑的过程中能躲避同伴或障碍。</w:t>
      </w:r>
    </w:p>
    <w:p>
      <w:pPr>
        <w:pStyle w:val="10"/>
        <w:numPr>
          <w:ilvl w:val="0"/>
          <w:numId w:val="1"/>
        </w:numPr>
        <w:spacing w:after="0" w:line="360" w:lineRule="auto"/>
        <w:ind w:firstLineChars="0"/>
        <w:rPr>
          <w:rFonts w:cs="宋体" w:asciiTheme="minorEastAsia" w:hAnsiTheme="minorEastAsia" w:eastAsiaTheme="minorEastAsia"/>
          <w:szCs w:val="21"/>
        </w:rPr>
      </w:pPr>
      <w:r>
        <w:rPr>
          <w:rFonts w:hint="eastAsia" w:cs="宋体" w:asciiTheme="minorEastAsia" w:hAnsiTheme="minorEastAsia" w:eastAsiaTheme="minorEastAsia"/>
          <w:sz w:val="24"/>
          <w:szCs w:val="24"/>
        </w:rPr>
        <w:t>尝试在自主游戏中与同伴一起合作游戏。</w:t>
      </w:r>
    </w:p>
    <w:p>
      <w:pPr>
        <w:spacing w:after="0" w:line="360" w:lineRule="auto"/>
        <w:ind w:firstLine="482"/>
        <w:rPr>
          <w:rFonts w:ascii="Verdana" w:hAnsi="Verdana" w:cs="宋体"/>
          <w:sz w:val="24"/>
          <w:szCs w:val="24"/>
        </w:rPr>
      </w:pPr>
      <w:r>
        <w:rPr>
          <w:rFonts w:hint="eastAsia" w:ascii="Verdana" w:hAnsi="Verdana" w:cs="宋体"/>
          <w:b/>
          <w:bCs/>
          <w:sz w:val="24"/>
          <w:szCs w:val="24"/>
        </w:rPr>
        <w:t>观察记录</w:t>
      </w:r>
      <w:r>
        <w:rPr>
          <w:rFonts w:hint="eastAsia" w:ascii="Verdana" w:hAnsi="Verdana" w:cs="宋体"/>
          <w:sz w:val="24"/>
          <w:szCs w:val="24"/>
        </w:rPr>
        <w:t>：</w:t>
      </w:r>
    </w:p>
    <w:p>
      <w:pPr>
        <w:spacing w:after="0" w:line="360" w:lineRule="auto"/>
        <w:ind w:firstLine="48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游戏刚开始，泽泽小朋友双手横握金箍棒，随着教师鼓点音的提示，避开了场地上的障碍和同伴，在竹林里灵活的穿梭，他绕过一棵竹子，掉头往场地另一头跑去，这时迎面跑来了他的同伴佳佳，眼看两个人差点就要碰撞到一起这时候，泽泽往右边一拐弯，从场地上的轮胎中跨了过去。游戏了一段时间老师给幼儿提供了长一点的PVC管，他找来乐乐和田田跟他一组进行游戏，“往这边跑”“这里可以通过”只听见泽泽一直在指挥着他的同伴游戏。在第三层次游戏中教师提供了一根短的竹竿，这次小组游戏人数增加到了7、8人。他们一组来了浩浩、运运等人，当一堆轮胎拦着他们去路的时候泽泽大喊“走我这边，你们往我这边走”，浩浩在竹竿另一端大叫“你们应该往我这边走”于是，一组人都僵在那里，谁也不听谁的。教师走过去说“试一试大家一起把手里的竹竿举高，是不是可以顺利通过。”在教师的提醒下，他们通过障碍游戏继续。在最后的13人小组游戏中，教师要求一组人拿着竹竿从场地一头跑至另一头，当他发现，自己跑的太快以至于他们小组的竹竿变成了斜斜的，他主动放慢了脚步，调整着竹竿的位置，和一组的同伴共同跑向重点。</w:t>
      </w:r>
    </w:p>
    <w:p>
      <w:pPr>
        <w:spacing w:after="0" w:line="360" w:lineRule="auto"/>
        <w:ind w:firstLine="482"/>
        <w:rPr>
          <w:rFonts w:ascii="Verdana" w:hAnsi="Verdana" w:cs="宋体"/>
          <w:b/>
          <w:bCs/>
          <w:sz w:val="24"/>
          <w:szCs w:val="24"/>
        </w:rPr>
      </w:pPr>
      <w:r>
        <w:rPr>
          <w:rFonts w:hint="eastAsia" w:ascii="Verdana" w:hAnsi="Verdana" w:cs="宋体"/>
          <w:b/>
          <w:bCs/>
          <w:sz w:val="24"/>
          <w:szCs w:val="24"/>
        </w:rPr>
        <w:t>观察分析：</w:t>
      </w:r>
    </w:p>
    <w:p>
      <w:pPr>
        <w:spacing w:after="0" w:line="360" w:lineRule="auto"/>
        <w:ind w:firstLine="465"/>
        <w:rPr>
          <w:rFonts w:cs="宋体" w:asciiTheme="minorEastAsia" w:hAnsiTheme="minorEastAsia" w:eastAsiaTheme="minorEastAsia"/>
          <w:sz w:val="24"/>
          <w:szCs w:val="24"/>
        </w:rPr>
      </w:pPr>
      <w:r>
        <w:rPr>
          <w:rFonts w:hint="eastAsia" w:cs="宋体" w:asciiTheme="minorEastAsia" w:hAnsiTheme="minorEastAsia" w:eastAsiaTheme="minorEastAsia"/>
          <w:color w:val="FF0000"/>
          <w:sz w:val="24"/>
          <w:szCs w:val="24"/>
          <w:lang w:eastAsia="zh-CN"/>
        </w:rPr>
        <w:t>《指南》中提到“幼儿社会领域的学习与发展过程是其社会性不断完善并奠定健全人格基础的过程”</w:t>
      </w:r>
      <w:r>
        <w:rPr>
          <w:rFonts w:hint="eastAsia" w:cs="宋体" w:asciiTheme="minorEastAsia" w:hAnsiTheme="minorEastAsia" w:eastAsiaTheme="minorEastAsia"/>
          <w:sz w:val="24"/>
          <w:szCs w:val="24"/>
        </w:rPr>
        <w:t>大班孩子合作意识的养成，对他们健全的人格的形成十分有益。他们必须学会共同学习,共同生活,这就需要他们从小就知道相互理解,相互帮助,友好交流与和平共处,让他们学会在合作中竞争,在竞争中合作！</w:t>
      </w:r>
      <w:r>
        <w:rPr>
          <w:rFonts w:hint="eastAsia" w:cs="宋体" w:asciiTheme="minorEastAsia" w:hAnsiTheme="minorEastAsia" w:eastAsiaTheme="minorEastAsia"/>
          <w:color w:val="FF0000"/>
          <w:sz w:val="24"/>
          <w:szCs w:val="24"/>
          <w:lang w:eastAsia="zh-CN"/>
        </w:rPr>
        <w:t>“幼儿园应多为幼儿提供需要大家齐心协力才能完成的活动，让幼儿在具体活动中体会合作的重要性，学习分工合作。”</w:t>
      </w:r>
      <w:r>
        <w:rPr>
          <w:rFonts w:hint="eastAsia" w:cs="宋体" w:asciiTheme="minorEastAsia" w:hAnsiTheme="minorEastAsia" w:eastAsiaTheme="minorEastAsia"/>
          <w:sz w:val="24"/>
          <w:szCs w:val="24"/>
        </w:rPr>
        <w:t>幼儿在游戏时往往注重自己玩什么，怎么去玩，合作意识比较淡，特别</w:t>
      </w:r>
      <w:r>
        <w:rPr>
          <w:rFonts w:hint="eastAsia" w:cs="宋体" w:asciiTheme="minorEastAsia" w:hAnsiTheme="minorEastAsia" w:eastAsiaTheme="minorEastAsia"/>
          <w:sz w:val="24"/>
          <w:szCs w:val="24"/>
          <w:lang w:eastAsia="zh-CN"/>
        </w:rPr>
        <w:t>大</w:t>
      </w:r>
      <w:r>
        <w:rPr>
          <w:rFonts w:hint="eastAsia" w:cs="宋体" w:asciiTheme="minorEastAsia" w:hAnsiTheme="minorEastAsia" w:eastAsiaTheme="minorEastAsia"/>
          <w:sz w:val="24"/>
          <w:szCs w:val="24"/>
        </w:rPr>
        <w:t>班上学期的幼儿，部分还处于</w:t>
      </w:r>
      <w:r>
        <w:rPr>
          <w:rFonts w:hint="eastAsia" w:cs="宋体" w:asciiTheme="minorEastAsia" w:hAnsiTheme="minorEastAsia" w:eastAsiaTheme="minorEastAsia"/>
          <w:sz w:val="24"/>
          <w:szCs w:val="24"/>
          <w:lang w:eastAsia="zh-CN"/>
        </w:rPr>
        <w:t>中</w:t>
      </w:r>
      <w:r>
        <w:rPr>
          <w:rFonts w:hint="eastAsia" w:cs="宋体" w:asciiTheme="minorEastAsia" w:hAnsiTheme="minorEastAsia" w:eastAsiaTheme="minorEastAsia"/>
          <w:sz w:val="24"/>
          <w:szCs w:val="24"/>
        </w:rPr>
        <w:t>班自娱自乐的状态，对于怎样与朋友合作，怎样跟别人表达自己的思想，很多幼儿没有意识，或者有意识不会做。但随着他们运动能力、认知能力、社会性情感的发展他们开始喜欢团体协作，一起来完成某项游戏或任务，</w:t>
      </w:r>
      <w:r>
        <w:rPr>
          <w:rFonts w:hint="eastAsia" w:cs="宋体" w:asciiTheme="minorEastAsia" w:hAnsiTheme="minorEastAsia" w:eastAsiaTheme="minorEastAsia"/>
          <w:color w:val="FF0000"/>
          <w:sz w:val="24"/>
          <w:szCs w:val="24"/>
          <w:lang w:eastAsia="zh-CN"/>
        </w:rPr>
        <w:t>《指南》社会领域中提到“幼儿园应多为幼儿提高自由交往和游戏的机会，鼓励他们自主选择、自由结伴开展活动。”</w:t>
      </w:r>
      <w:r>
        <w:rPr>
          <w:rFonts w:hint="eastAsia" w:cs="宋体" w:asciiTheme="minorEastAsia" w:hAnsiTheme="minorEastAsia" w:eastAsiaTheme="minorEastAsia"/>
          <w:sz w:val="24"/>
          <w:szCs w:val="24"/>
        </w:rPr>
        <w:t>因此，在游戏中的合作学习成了培养幼儿合作能力的有效手段。基于以上原因开展的生态运动游戏《齐心协力》。随着游戏情节加大难度，孩子们开始一次次的挑战：从个体游戏——2、3人合作——6、7人合作——13人一起合作。其实，泽泽原本就是一个运动能力比较强的幼儿，而且有自己的主见，喜欢在游戏中充当“指挥官”的角色，在一开始的2、3人小组游戏中完全是他带领其他两名幼儿在游戏。</w:t>
      </w:r>
      <w:r>
        <w:rPr>
          <w:rFonts w:hint="eastAsia" w:cs="宋体" w:asciiTheme="minorEastAsia" w:hAnsiTheme="minorEastAsia" w:eastAsiaTheme="minorEastAsia"/>
          <w:color w:val="FF0000"/>
          <w:sz w:val="24"/>
          <w:szCs w:val="24"/>
          <w:lang w:eastAsia="zh-CN"/>
        </w:rPr>
        <w:t>《指南》中提高“当幼儿与同伴发生矛盾或冲突时，指导他尝试用协商、交换、轮流玩、合作等方式解决冲突。”</w:t>
      </w:r>
      <w:r>
        <w:rPr>
          <w:rFonts w:hint="eastAsia" w:cs="宋体" w:asciiTheme="minorEastAsia" w:hAnsiTheme="minorEastAsia" w:eastAsiaTheme="minorEastAsia"/>
          <w:sz w:val="24"/>
          <w:szCs w:val="24"/>
        </w:rPr>
        <w:t>随着团体人数越来越多，泽泽开始与另一些“指挥官”发生争执，教师的实施干预让他意识到团体游戏要学会谦让，泽泽在最后以此的游戏中放慢了自己的速度说明他开始学着向照顾同组里能力较弱的同伴，本次游戏让中班幼儿不仅体验到了游戏的乐趣，还克服了自我中心，学会了与人合作。</w:t>
      </w:r>
    </w:p>
    <w:p>
      <w:pPr>
        <w:spacing w:after="0" w:line="360" w:lineRule="auto"/>
        <w:ind w:firstLine="480" w:firstLineChars="200"/>
        <w:rPr>
          <w:rFonts w:ascii="Verdana" w:hAnsi="Verdana" w:cs="宋体"/>
          <w:b/>
          <w:sz w:val="24"/>
          <w:szCs w:val="24"/>
        </w:rPr>
      </w:pPr>
      <w:r>
        <w:rPr>
          <w:rFonts w:hint="eastAsia" w:ascii="Verdana" w:hAnsi="Verdana" w:cs="宋体"/>
          <w:b/>
          <w:sz w:val="24"/>
          <w:szCs w:val="24"/>
        </w:rPr>
        <w:t>观察建议：</w:t>
      </w:r>
    </w:p>
    <w:p>
      <w:pPr>
        <w:spacing w:after="0" w:line="360" w:lineRule="auto"/>
        <w:ind w:firstLine="46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教师要教给幼儿合作的方法，幼儿可能不会在需要合作的情景中自发地表现出合作行为，也可能不知如何去合作。这就需要教师教给幼儿合作的方法，指导幼儿怎样进行合作。此外，同伴也是幼儿观察学习的榜样，教师对有合作行为的幼儿的积极评价和鼓励，会激发其他幼儿向他们学习的动机；同时，在合作游戏时，幼儿经常通过观察，模仿学习其他幼儿的合作行为。</w:t>
      </w:r>
    </w:p>
    <w:p>
      <w:pPr>
        <w:spacing w:after="0" w:line="360" w:lineRule="auto"/>
        <w:ind w:firstLine="46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pPr>
        <w:spacing w:after="0" w:line="360" w:lineRule="auto"/>
        <w:ind w:firstLine="465"/>
        <w:rPr>
          <w:rFonts w:cs="宋体" w:asciiTheme="minorEastAsia" w:hAnsiTheme="minorEastAsia" w:eastAsiaTheme="minorEastAsia"/>
          <w:sz w:val="24"/>
          <w:szCs w:val="24"/>
        </w:rPr>
      </w:pPr>
    </w:p>
    <w:p>
      <w:pPr>
        <w:spacing w:after="0" w:line="360" w:lineRule="auto"/>
        <w:ind w:firstLine="465"/>
        <w:rPr>
          <w:rFonts w:cs="宋体" w:asciiTheme="minorEastAsia" w:hAnsiTheme="minorEastAsia" w:eastAsiaTheme="minorEastAsia"/>
          <w:sz w:val="24"/>
          <w:szCs w:val="24"/>
        </w:rPr>
      </w:pPr>
    </w:p>
    <w:p>
      <w:pPr>
        <w:spacing w:after="0" w:line="360" w:lineRule="auto"/>
        <w:ind w:firstLine="46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sectPr>
      <w:head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sz w:val="13"/>
        <w:szCs w:val="13"/>
        <w:u w:val="none"/>
      </w:rPr>
    </w:pPr>
    <w:r>
      <w:rPr>
        <w:rFonts w:ascii="宋体" w:hAnsi="宋体" w:eastAsia="宋体" w:cs="宋体"/>
        <w:sz w:val="20"/>
        <w:szCs w:val="20"/>
        <w:u w:val="none"/>
      </w:rPr>
      <w:t>《户外生态运动游戏促进幼儿亲社会行为发展的实践研究》课题观察记录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21F7B"/>
    <w:multiLevelType w:val="multilevel"/>
    <w:tmpl w:val="67421F7B"/>
    <w:lvl w:ilvl="0" w:tentative="0">
      <w:start w:val="1"/>
      <w:numFmt w:val="decimal"/>
      <w:lvlText w:val="%1."/>
      <w:lvlJc w:val="left"/>
      <w:pPr>
        <w:ind w:left="831" w:hanging="360"/>
      </w:pPr>
      <w:rPr>
        <w:rFonts w:hint="default"/>
        <w:b/>
      </w:rPr>
    </w:lvl>
    <w:lvl w:ilvl="1" w:tentative="0">
      <w:start w:val="1"/>
      <w:numFmt w:val="lowerLetter"/>
      <w:lvlText w:val="%2)"/>
      <w:lvlJc w:val="left"/>
      <w:pPr>
        <w:ind w:left="1311" w:hanging="420"/>
      </w:pPr>
    </w:lvl>
    <w:lvl w:ilvl="2" w:tentative="0">
      <w:start w:val="1"/>
      <w:numFmt w:val="lowerRoman"/>
      <w:lvlText w:val="%3."/>
      <w:lvlJc w:val="right"/>
      <w:pPr>
        <w:ind w:left="1731" w:hanging="420"/>
      </w:pPr>
    </w:lvl>
    <w:lvl w:ilvl="3" w:tentative="0">
      <w:start w:val="1"/>
      <w:numFmt w:val="decimal"/>
      <w:lvlText w:val="%4."/>
      <w:lvlJc w:val="left"/>
      <w:pPr>
        <w:ind w:left="2151" w:hanging="420"/>
      </w:pPr>
    </w:lvl>
    <w:lvl w:ilvl="4" w:tentative="0">
      <w:start w:val="1"/>
      <w:numFmt w:val="lowerLetter"/>
      <w:lvlText w:val="%5)"/>
      <w:lvlJc w:val="left"/>
      <w:pPr>
        <w:ind w:left="2571" w:hanging="420"/>
      </w:pPr>
    </w:lvl>
    <w:lvl w:ilvl="5" w:tentative="0">
      <w:start w:val="1"/>
      <w:numFmt w:val="lowerRoman"/>
      <w:lvlText w:val="%6."/>
      <w:lvlJc w:val="right"/>
      <w:pPr>
        <w:ind w:left="2991" w:hanging="420"/>
      </w:pPr>
    </w:lvl>
    <w:lvl w:ilvl="6" w:tentative="0">
      <w:start w:val="1"/>
      <w:numFmt w:val="decimal"/>
      <w:lvlText w:val="%7."/>
      <w:lvlJc w:val="left"/>
      <w:pPr>
        <w:ind w:left="3411" w:hanging="420"/>
      </w:pPr>
    </w:lvl>
    <w:lvl w:ilvl="7" w:tentative="0">
      <w:start w:val="1"/>
      <w:numFmt w:val="lowerLetter"/>
      <w:lvlText w:val="%8)"/>
      <w:lvlJc w:val="left"/>
      <w:pPr>
        <w:ind w:left="3831" w:hanging="420"/>
      </w:pPr>
    </w:lvl>
    <w:lvl w:ilvl="8" w:tentative="0">
      <w:start w:val="1"/>
      <w:numFmt w:val="lowerRoman"/>
      <w:lvlText w:val="%9."/>
      <w:lvlJc w:val="right"/>
      <w:pPr>
        <w:ind w:left="425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226903"/>
    <w:rsid w:val="00236DA0"/>
    <w:rsid w:val="00273AAA"/>
    <w:rsid w:val="0030097C"/>
    <w:rsid w:val="00323B43"/>
    <w:rsid w:val="00367ABF"/>
    <w:rsid w:val="003731A2"/>
    <w:rsid w:val="003731EC"/>
    <w:rsid w:val="003D37D8"/>
    <w:rsid w:val="00426133"/>
    <w:rsid w:val="004358AB"/>
    <w:rsid w:val="004444E9"/>
    <w:rsid w:val="0047295E"/>
    <w:rsid w:val="0047318E"/>
    <w:rsid w:val="005C0C80"/>
    <w:rsid w:val="005E7CB8"/>
    <w:rsid w:val="0062681B"/>
    <w:rsid w:val="00670536"/>
    <w:rsid w:val="007039D3"/>
    <w:rsid w:val="00731BC7"/>
    <w:rsid w:val="008146D6"/>
    <w:rsid w:val="008B7726"/>
    <w:rsid w:val="00921F6C"/>
    <w:rsid w:val="00A03917"/>
    <w:rsid w:val="00B167ED"/>
    <w:rsid w:val="00BF016D"/>
    <w:rsid w:val="00C16864"/>
    <w:rsid w:val="00C20E08"/>
    <w:rsid w:val="00C72E7E"/>
    <w:rsid w:val="00D31D50"/>
    <w:rsid w:val="00D53EDD"/>
    <w:rsid w:val="00D9267B"/>
    <w:rsid w:val="00DE00DC"/>
    <w:rsid w:val="00EA6481"/>
    <w:rsid w:val="00EE19F0"/>
    <w:rsid w:val="00EE47DF"/>
    <w:rsid w:val="00F021D0"/>
    <w:rsid w:val="0EAE648E"/>
    <w:rsid w:val="18DD6894"/>
    <w:rsid w:val="245A36CB"/>
    <w:rsid w:val="28307C76"/>
    <w:rsid w:val="28DE735E"/>
    <w:rsid w:val="37EE2EA3"/>
    <w:rsid w:val="3FEC71C0"/>
    <w:rsid w:val="58F6741E"/>
    <w:rsid w:val="65756D3C"/>
    <w:rsid w:val="699801DB"/>
    <w:rsid w:val="73F01786"/>
    <w:rsid w:val="79C50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widowControl w:val="0"/>
      <w:adjustRightInd/>
      <w:snapToGrid/>
      <w:spacing w:after="0"/>
      <w:jc w:val="both"/>
    </w:pPr>
    <w:rPr>
      <w:rFonts w:ascii="Times New Roman" w:hAnsi="Times New Roman" w:eastAsia="宋体" w:cs="Times New Roman"/>
      <w:kern w:val="2"/>
      <w:sz w:val="24"/>
      <w:szCs w:val="20"/>
    </w:r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adjustRightInd/>
      <w:snapToGrid/>
      <w:spacing w:before="100" w:beforeAutospacing="1" w:after="100" w:afterAutospacing="1"/>
    </w:pPr>
    <w:rPr>
      <w:rFonts w:ascii="宋体" w:hAnsi="宋体" w:eastAsia="宋体" w:cs="Times New Roman"/>
      <w:sz w:val="24"/>
      <w:szCs w:val="24"/>
    </w:rPr>
  </w:style>
  <w:style w:type="character" w:customStyle="1" w:styleId="8">
    <w:name w:val="页眉 Char"/>
    <w:basedOn w:val="7"/>
    <w:link w:val="4"/>
    <w:semiHidden/>
    <w:qFormat/>
    <w:uiPriority w:val="99"/>
    <w:rPr>
      <w:rFonts w:ascii="Tahoma" w:hAnsi="Tahoma"/>
      <w:sz w:val="18"/>
      <w:szCs w:val="18"/>
    </w:rPr>
  </w:style>
  <w:style w:type="character" w:customStyle="1" w:styleId="9">
    <w:name w:val="页脚 Char"/>
    <w:basedOn w:val="7"/>
    <w:link w:val="3"/>
    <w:semiHidden/>
    <w:qFormat/>
    <w:uiPriority w:val="99"/>
    <w:rPr>
      <w:rFonts w:ascii="Tahoma" w:hAnsi="Tahoma"/>
      <w:sz w:val="18"/>
      <w:szCs w:val="18"/>
    </w:rPr>
  </w:style>
  <w:style w:type="paragraph" w:styleId="10">
    <w:name w:val="List Paragraph"/>
    <w:basedOn w:val="1"/>
    <w:qFormat/>
    <w:uiPriority w:val="34"/>
    <w:pPr>
      <w:ind w:firstLine="420" w:firstLineChars="200"/>
    </w:pPr>
  </w:style>
  <w:style w:type="character" w:customStyle="1" w:styleId="11">
    <w:name w:val="正文文本 Char"/>
    <w:basedOn w:val="7"/>
    <w:link w:val="2"/>
    <w:qFormat/>
    <w:uiPriority w:val="0"/>
    <w:rPr>
      <w:rFonts w:ascii="Times New Roman" w:hAnsi="Times New Roman" w:eastAsia="宋体" w:cs="Times New Roman"/>
      <w:kern w:val="2"/>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A553E-292A-4B59-887D-D24F6BC2F245}">
  <ds:schemaRefs/>
</ds:datastoreItem>
</file>

<file path=docProps/app.xml><?xml version="1.0" encoding="utf-8"?>
<Properties xmlns="http://schemas.openxmlformats.org/officeDocument/2006/extended-properties" xmlns:vt="http://schemas.openxmlformats.org/officeDocument/2006/docPropsVTypes">
  <Template>Normal</Template>
  <Pages>2</Pages>
  <Words>198</Words>
  <Characters>1134</Characters>
  <Lines>9</Lines>
  <Paragraphs>2</Paragraphs>
  <TotalTime>4</TotalTime>
  <ScaleCrop>false</ScaleCrop>
  <LinksUpToDate>false</LinksUpToDate>
  <CharactersWithSpaces>1330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2021-01-28T01:28:06Z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