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2020年6-12月</w:t>
      </w:r>
      <w:r>
        <w:rPr>
          <w:rFonts w:hint="eastAsia" w:ascii="微软雅黑" w:hAnsi="微软雅黑" w:eastAsia="微软雅黑"/>
          <w:b/>
          <w:sz w:val="32"/>
          <w:szCs w:val="32"/>
        </w:rPr>
        <w:t>新北区</w:t>
      </w:r>
      <w:r>
        <w:rPr>
          <w:rFonts w:hint="eastAsia" w:ascii="微软雅黑" w:hAnsi="微软雅黑" w:eastAsia="微软雅黑"/>
          <w:b/>
          <w:sz w:val="32"/>
          <w:szCs w:val="32"/>
          <w:lang w:eastAsia="zh-CN"/>
        </w:rPr>
        <w:t>物理优秀教师培育室</w:t>
      </w:r>
      <w:r>
        <w:rPr>
          <w:rFonts w:hint="eastAsia" w:ascii="微软雅黑" w:hAnsi="微软雅黑" w:eastAsia="微软雅黑"/>
          <w:b/>
          <w:sz w:val="32"/>
          <w:szCs w:val="32"/>
        </w:rPr>
        <w:t>考核评价表</w:t>
      </w:r>
    </w:p>
    <w:tbl>
      <w:tblPr>
        <w:tblStyle w:val="3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分值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评价方式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A1工作量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B1教学工作：八年级3班物理教学或九年级2班物理教学1分，八年级4班物理教学或九年级3班物理教学2分。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查阅培育室网页（评价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表和支撑材料打包压缩，以“姓名+2020年6-12月考核材料”命名后上传于网页“特色栏目”）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八6八11+实验员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B2管理工作：教研组长2分，班主任2分，备课组长1分，带课外兴趣班0.5分。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八六班主任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A2活动参与情况</w:t>
            </w: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B3参加研修情况：积极参加培育室研修活动，集中研修出全勤。（满分10分，每少一次扣2分，扣完为止）。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B4自主阅读情况：认真阅读教育教学文献或积极参与讲座学习，至少撰写5篇读书心得或者记录讲座撰写反思。（满分10分，每少一篇扣2分，扣完为止）。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B5交流研讨情况：积极参加培育室的讨论和交流活动，多次主动交流发言、评课、撰写报道或担任主讲，2分/次。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发言1次</w:t>
            </w:r>
            <w:bookmarkStart w:id="0" w:name="_GoBack"/>
            <w:bookmarkEnd w:id="0"/>
          </w:p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评课一次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B6网页维护情况：培育室网页主动发通知、上传报道、上传学习资源，培育室公众号上传报道或学习资源，0.5分/次。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B7综合荣誉：省级8分，市级5分，区级3，校级1分。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B8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单项荣誉：省级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3分，市级2分，区级1分，校级0.5分。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指导创新实验获二等奖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B9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论文发表：国家级核心期刊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10分，省级及以上刊物3分，市级刊物2分。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中学生学习报教研周刊发表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论文获奖：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省一等奖3分，省二等奖2分，省三等奖1分，市一等奖2分，市二等奖1分，市三等奖0.5分，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区一等奖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1分，区二等奖0.5分。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B11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课题研究：主持省级课题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5分，主持市级课题3分，主持区级课题1分。主持区微型课题一等奖1分，二等奖0.5分。课题参与成员在上述相应等级分数上降1分。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B12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公开课：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一节区级公开课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B13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讲座：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省级5分，市级2分，区级1分。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B14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评优课、基本功：省一等奖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8分，省二等奖6分，市一等奖6分，市二等奖4分，市三等奖2分，区一等奖4分，区二等奖2分，区三等奖1分。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教育教学单项比赛：省一等奖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4分，省二等奖3分，省三等奖2分，市一等奖3分，市二等奖2分，市三等奖1分，区一等奖2分，区二等奖1分，区三等奖0.5分。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restart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B16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专业称号、职称晋升：专业称号、职称在原有基础上有晋升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Merge w:val="continue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19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B17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教学成果奖：省级一等奖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10分，省级二等奖8分，省级三等奖6分，市一等奖8分，市二等奖6分，市三等奖4分，区一等奖6分，区二等奖4分，区三等奖2分。</w:t>
            </w: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说明：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1、综合荣誉：优秀教育工作者、优秀教师、五一劳动奖章等，单项荣誉：优秀班主任、优秀班集体、考核优秀、优秀辅导老师。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2、论文获奖主要指教育行政主管部门、教研机构、教师发展机构、电教机构组织的论文评比活动，同一篇论文不累计，省教育学会组织的论文评比得分减半，杂志社等上述机构不予认可。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3、课题研究主要指主持的规划课题、教研课题和电教课题。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4、上述未涉及的其他特殊成果具体商议决定。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5、年度考核周期为当年度6月1日至12月31日。</w:t>
      </w: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6、所有项目考核以照片或截图为依据。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134" w:right="907" w:bottom="1134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5E"/>
    <w:rsid w:val="0032035E"/>
    <w:rsid w:val="006C4453"/>
    <w:rsid w:val="00C2024E"/>
    <w:rsid w:val="02BE3772"/>
    <w:rsid w:val="032A6C68"/>
    <w:rsid w:val="05DA670B"/>
    <w:rsid w:val="0793131E"/>
    <w:rsid w:val="0980261C"/>
    <w:rsid w:val="0B520FEB"/>
    <w:rsid w:val="0B644223"/>
    <w:rsid w:val="0E0110A9"/>
    <w:rsid w:val="13E25B05"/>
    <w:rsid w:val="14271E23"/>
    <w:rsid w:val="16286F6E"/>
    <w:rsid w:val="169917A1"/>
    <w:rsid w:val="19A70023"/>
    <w:rsid w:val="1A1D6983"/>
    <w:rsid w:val="211D4AC0"/>
    <w:rsid w:val="232D3551"/>
    <w:rsid w:val="23731D57"/>
    <w:rsid w:val="2AA92695"/>
    <w:rsid w:val="2CBB3E30"/>
    <w:rsid w:val="3EFD0BC3"/>
    <w:rsid w:val="45990660"/>
    <w:rsid w:val="4629089C"/>
    <w:rsid w:val="481F2506"/>
    <w:rsid w:val="48B929ED"/>
    <w:rsid w:val="4B164002"/>
    <w:rsid w:val="57C82395"/>
    <w:rsid w:val="5CB161AE"/>
    <w:rsid w:val="602939CD"/>
    <w:rsid w:val="62690B7F"/>
    <w:rsid w:val="66B22B0A"/>
    <w:rsid w:val="6764782B"/>
    <w:rsid w:val="67F97ED6"/>
    <w:rsid w:val="6F321FA8"/>
    <w:rsid w:val="71281AA2"/>
    <w:rsid w:val="715C1F6E"/>
    <w:rsid w:val="7480169A"/>
    <w:rsid w:val="75D33AA6"/>
    <w:rsid w:val="77F26880"/>
    <w:rsid w:val="7C1F4785"/>
    <w:rsid w:val="7C73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</Words>
  <Characters>97</Characters>
  <Lines>1</Lines>
  <Paragraphs>1</Paragraphs>
  <TotalTime>43</TotalTime>
  <ScaleCrop>false</ScaleCrop>
  <LinksUpToDate>false</LinksUpToDate>
  <CharactersWithSpaces>112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2020-01-13T01:18:00Z</dcterms:created>
  <dc:creator>Administrator</dc:creator>
  <cp:lastModifiedBy>gh</cp:lastModifiedBy>
  <cp:lastPrinted>2020-12-23T01:16:00Z</cp:lastPrinted>
  <dcterms:modified xsi:type="dcterms:W3CDTF">2021-01-25T08:31:17Z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