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项目活动计划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</w:p>
    <w:p>
      <w:pPr>
        <w:ind w:firstLine="508" w:firstLineChars="0"/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我校开展水彩画社团在于培养学生对美术的兴趣、爱好、增长知识、提高一定的技能、丰富学生的课余文化生活，为了给爱好美术的同学一个良好的学习环境，现将本学期水彩画社团的活动安排制定如下：</w:t>
      </w:r>
    </w:p>
    <w:p>
      <w:pPr>
        <w:spacing w:line="4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、指导思想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在校领导的关心支持下，水彩画社团如期开展，通过水彩画社团的课外活动，即可以巩固课内知识，又可以进行个性化、创造性的学习。同时，也给学生一个展示才华的机会和平台。对提高学生的美术素质和美术的综合水平，成绩显著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二、活动目的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1、先让学生掌握正确的观察方法，从整体到局部，从外部的表象到内在的联系，通过观察抓住事物的主要特征去认识对象，使学生观察事物比较敏锐、正确、细致、完整、让形体区别的判断，色彩的感觉、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空间、色彩辨析能力加强。  2、培养学生的想像力和创造力，用美术特有的形式去表达学生自己的内心感受。对理想的描绘，对美好事物的讴歌，开阔学生的思维，促进智力和才能的发展。  3、培养学生的表现能力、形象思维和创作表现能力，通过主题绘画，生动地向人们表现自己的感受、观点和意图。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活动要求 </w:t>
      </w:r>
      <w:r>
        <w:rPr>
          <w:rFonts w:hint="eastAsia" w:ascii="黑体" w:hAnsi="黑体" w:eastAsia="黑体" w:cs="黑体"/>
          <w:b/>
          <w:bCs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1、组织学生按时参加活动，并保持室内清洁。 2、小组成员必须准时到达美术室。  3、小组成员应严格遵守纪律，不准在教室大声喧哗，不准做与美术学习无关的事。  4、按时完成作业。  5、爱护美术教室内的设施和用品。</w:t>
      </w:r>
    </w:p>
    <w:p>
      <w:pPr>
        <w:ind w:firstLine="643" w:firstLineChars="200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四、活动内容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1、引导学生了解一些简单的水彩画常识知识（美术种类、常用工具、基本的使用方法、尝试几种儿童绘画方法）  2、依据学生特点，培养学生绘画方向。  3、以动手练习为主，欣赏为辅，以创作画为主进行教学。 4、给学生自己创作作品的时间和空间。 5、做好点评工作。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五、活动安排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1、第一阶段：学习美术基础知识。简单学习透视、造型等基本美术知识。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2、第二阶段：掌握水彩画的基本技能。熟练掌握湿画法、干画法两种技能。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3、第三阶段：熟练掌握水彩画绘画技巧，并能总结出自己的绘画风格、手法、用笔规律等。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 4、第四阶段：主题创作。独立自主创作。</w:t>
      </w:r>
      <w:r>
        <w:rPr>
          <w:rFonts w:hint="eastAsia"/>
          <w:lang w:val="en-US" w:eastAsia="zh-CN"/>
        </w:rPr>
        <w:t xml:space="preserve">                    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2020.9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1316"/>
    <w:rsid w:val="0EA06086"/>
    <w:rsid w:val="10BA1316"/>
    <w:rsid w:val="1FF8151F"/>
    <w:rsid w:val="311E7919"/>
    <w:rsid w:val="46D23B51"/>
    <w:rsid w:val="55107813"/>
    <w:rsid w:val="5608725E"/>
    <w:rsid w:val="63C566B5"/>
    <w:rsid w:val="74EB5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2017-03-06T04:14:00Z</dcterms:created>
  <dc:creator>123</dc:creator>
  <cp:lastModifiedBy>刘方圆</cp:lastModifiedBy>
  <dcterms:modified xsi:type="dcterms:W3CDTF">2020-11-23T02:11:04Z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